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C9616" w14:textId="2BF6B6DD" w:rsidR="00545197" w:rsidRDefault="00545197" w:rsidP="004F2F50"/>
    <w:p w14:paraId="32D21334" w14:textId="40378057" w:rsidR="00545197" w:rsidRDefault="00545197" w:rsidP="004F2F50"/>
    <w:p w14:paraId="2C436A44" w14:textId="31507252" w:rsidR="00545197" w:rsidRDefault="00545197" w:rsidP="004F2F50"/>
    <w:p w14:paraId="763E6F6E" w14:textId="5445BF47" w:rsidR="00545197" w:rsidRDefault="00545197" w:rsidP="004F2F50"/>
    <w:p w14:paraId="12C7EB6D" w14:textId="1A9F65E7" w:rsidR="00545197" w:rsidRDefault="00545197" w:rsidP="004F2F50"/>
    <w:p w14:paraId="70151652" w14:textId="74064BF6" w:rsidR="00545197" w:rsidRDefault="00545197" w:rsidP="004F2F50"/>
    <w:p w14:paraId="309D0618" w14:textId="12FF8596" w:rsidR="00545197" w:rsidRDefault="00545197" w:rsidP="004F2F50"/>
    <w:p w14:paraId="0A920F90" w14:textId="206BC668" w:rsidR="00545197" w:rsidRDefault="00545197" w:rsidP="004F2F50"/>
    <w:p w14:paraId="61A73502" w14:textId="340CDB53" w:rsidR="00545197" w:rsidRPr="00545197" w:rsidRDefault="00545197" w:rsidP="00545197">
      <w:pPr>
        <w:jc w:val="center"/>
        <w:rPr>
          <w:b/>
          <w:bCs/>
          <w:sz w:val="72"/>
          <w:szCs w:val="72"/>
        </w:rPr>
      </w:pPr>
      <w:r w:rsidRPr="00545197">
        <w:rPr>
          <w:b/>
          <w:bCs/>
          <w:sz w:val="72"/>
          <w:szCs w:val="72"/>
        </w:rPr>
        <w:t>Internal Referrals</w:t>
      </w:r>
    </w:p>
    <w:p w14:paraId="0DE840FA" w14:textId="221179CF" w:rsidR="00545197" w:rsidRDefault="00545197" w:rsidP="004F2F50"/>
    <w:p w14:paraId="137ABC84" w14:textId="669EBDE9" w:rsidR="00545197" w:rsidRDefault="00545197" w:rsidP="004F2F50"/>
    <w:p w14:paraId="72E8890E" w14:textId="5DDED020" w:rsidR="00545197" w:rsidRDefault="00545197" w:rsidP="004F2F50"/>
    <w:p w14:paraId="47E34726" w14:textId="752D4961" w:rsidR="00545197" w:rsidRDefault="00545197" w:rsidP="004F2F50"/>
    <w:p w14:paraId="65650081" w14:textId="6ED12EDA" w:rsidR="00545197" w:rsidRDefault="00545197" w:rsidP="004F2F50"/>
    <w:p w14:paraId="69FF40CD" w14:textId="0065EFFD" w:rsidR="00545197" w:rsidRDefault="00545197" w:rsidP="004F2F50"/>
    <w:p w14:paraId="61B46585" w14:textId="60A78A64" w:rsidR="00545197" w:rsidRDefault="00545197" w:rsidP="004F2F50"/>
    <w:p w14:paraId="1674F5D9" w14:textId="20083F4E" w:rsidR="00545197" w:rsidRDefault="00545197" w:rsidP="004F2F50"/>
    <w:p w14:paraId="77715306" w14:textId="518AF627" w:rsidR="00545197" w:rsidRDefault="00545197" w:rsidP="004F2F50"/>
    <w:p w14:paraId="5B122270" w14:textId="61C00E95" w:rsidR="00545197" w:rsidRDefault="00545197" w:rsidP="004F2F50"/>
    <w:p w14:paraId="1FFC598D" w14:textId="2F042D85" w:rsidR="00545197" w:rsidRDefault="00545197" w:rsidP="004F2F50"/>
    <w:p w14:paraId="4E53231A" w14:textId="667689D7" w:rsidR="00545197" w:rsidRDefault="00545197" w:rsidP="004F2F50"/>
    <w:p w14:paraId="6C92DE6F" w14:textId="77777777" w:rsidR="00545197" w:rsidRDefault="00545197" w:rsidP="004F2F50"/>
    <w:p w14:paraId="30AA3FAD" w14:textId="0E59996E" w:rsidR="00545197" w:rsidRDefault="00545197" w:rsidP="004F2F50"/>
    <w:p w14:paraId="13E74399" w14:textId="77777777" w:rsidR="00545197" w:rsidRDefault="00545197" w:rsidP="00545197">
      <w:pPr>
        <w:rPr>
          <w:rFonts w:cs="Arial"/>
          <w:szCs w:val="22"/>
        </w:rPr>
        <w:sectPr w:rsidR="00545197" w:rsidSect="00E3772E">
          <w:pgSz w:w="11907" w:h="16840" w:code="9"/>
          <w:pgMar w:top="397" w:right="1134" w:bottom="397" w:left="1134" w:header="709" w:footer="709" w:gutter="0"/>
          <w:cols w:space="708"/>
          <w:docGrid w:linePitch="360"/>
        </w:sectPr>
      </w:pPr>
    </w:p>
    <w:p w14:paraId="2A18F2AA" w14:textId="77777777" w:rsidR="00545197" w:rsidRPr="006D0746" w:rsidRDefault="00545197" w:rsidP="00545197">
      <w:pPr>
        <w:spacing w:after="120" w:line="259" w:lineRule="auto"/>
        <w:jc w:val="center"/>
        <w:rPr>
          <w:rFonts w:cs="Arial"/>
          <w:b/>
          <w:sz w:val="32"/>
          <w:szCs w:val="32"/>
        </w:rPr>
      </w:pPr>
      <w:r w:rsidRPr="006D0746">
        <w:rPr>
          <w:rFonts w:cs="Arial"/>
          <w:b/>
          <w:sz w:val="32"/>
          <w:szCs w:val="32"/>
        </w:rPr>
        <w:lastRenderedPageBreak/>
        <w:t>DEVELOPMENT ENGINEERING REFERRAL</w:t>
      </w:r>
    </w:p>
    <w:p w14:paraId="1A22326F" w14:textId="77777777" w:rsidR="00545197" w:rsidRPr="006D0746" w:rsidRDefault="00545197" w:rsidP="00545197">
      <w:pPr>
        <w:spacing w:after="120" w:line="259" w:lineRule="auto"/>
        <w:jc w:val="center"/>
        <w:rPr>
          <w:rFonts w:cs="Arial"/>
          <w:b/>
          <w:sz w:val="28"/>
          <w:szCs w:val="28"/>
        </w:rPr>
      </w:pPr>
      <w:r w:rsidRPr="006D0746">
        <w:rPr>
          <w:rFonts w:cs="Arial"/>
          <w:b/>
          <w:sz w:val="28"/>
          <w:szCs w:val="28"/>
        </w:rPr>
        <w:t>Location: 360A Lanyon Drive, Tralee</w:t>
      </w:r>
    </w:p>
    <w:p w14:paraId="2CF59B86" w14:textId="77777777" w:rsidR="00545197" w:rsidRPr="006D0746" w:rsidRDefault="00545197" w:rsidP="00545197">
      <w:pPr>
        <w:spacing w:after="120" w:line="259" w:lineRule="auto"/>
        <w:jc w:val="center"/>
        <w:rPr>
          <w:rFonts w:cs="Arial"/>
          <w:b/>
          <w:sz w:val="28"/>
          <w:szCs w:val="28"/>
          <w:lang w:val="en-US"/>
        </w:rPr>
      </w:pPr>
      <w:r w:rsidRPr="006D0746">
        <w:rPr>
          <w:rFonts w:cs="Arial"/>
          <w:b/>
          <w:sz w:val="28"/>
          <w:szCs w:val="28"/>
          <w:lang w:val="en-US"/>
        </w:rPr>
        <w:t xml:space="preserve">Lot 6 DP 239080, Lot 1 DP </w:t>
      </w:r>
      <w:proofErr w:type="gramStart"/>
      <w:r w:rsidRPr="006D0746">
        <w:rPr>
          <w:rFonts w:cs="Arial"/>
          <w:b/>
          <w:sz w:val="28"/>
          <w:szCs w:val="28"/>
          <w:lang w:val="en-US"/>
        </w:rPr>
        <w:t>213249</w:t>
      </w:r>
      <w:proofErr w:type="gramEnd"/>
      <w:r w:rsidRPr="006D0746">
        <w:rPr>
          <w:rFonts w:cs="Arial"/>
          <w:b/>
          <w:sz w:val="28"/>
          <w:szCs w:val="28"/>
          <w:lang w:val="en-US"/>
        </w:rPr>
        <w:t xml:space="preserve"> and Lot 1 DP 313299</w:t>
      </w:r>
    </w:p>
    <w:p w14:paraId="655C3D4B" w14:textId="77777777" w:rsidR="00545197" w:rsidRPr="006D0746" w:rsidRDefault="00545197" w:rsidP="00545197">
      <w:pPr>
        <w:spacing w:after="120" w:line="259" w:lineRule="auto"/>
        <w:jc w:val="center"/>
        <w:rPr>
          <w:rFonts w:cs="Arial"/>
          <w:b/>
          <w:sz w:val="28"/>
          <w:szCs w:val="28"/>
          <w:lang w:val="en-US"/>
        </w:rPr>
      </w:pPr>
    </w:p>
    <w:p w14:paraId="1EA84961" w14:textId="5EAA7CE3" w:rsidR="00545197" w:rsidRPr="006D0746" w:rsidRDefault="00545197" w:rsidP="00545197">
      <w:pPr>
        <w:spacing w:after="120" w:line="259" w:lineRule="auto"/>
        <w:jc w:val="both"/>
        <w:rPr>
          <w:rFonts w:cs="Arial"/>
          <w:b/>
          <w:sz w:val="28"/>
          <w:szCs w:val="28"/>
        </w:rPr>
      </w:pPr>
      <w:r w:rsidRPr="006D0746">
        <w:rPr>
          <w:rFonts w:cs="Arial"/>
          <w:b/>
          <w:sz w:val="28"/>
          <w:szCs w:val="28"/>
        </w:rPr>
        <w:t xml:space="preserve">DA.2020.1351 – Construct Recreation Facilities (Indoor and Outdoor) </w:t>
      </w:r>
    </w:p>
    <w:p w14:paraId="3913CDA1" w14:textId="77777777" w:rsidR="00545197" w:rsidRPr="006D0746" w:rsidRDefault="00545197" w:rsidP="00545197">
      <w:pPr>
        <w:spacing w:after="120" w:line="259" w:lineRule="auto"/>
        <w:jc w:val="both"/>
        <w:rPr>
          <w:rFonts w:cs="Arial"/>
          <w:b/>
          <w:sz w:val="28"/>
          <w:szCs w:val="28"/>
        </w:rPr>
      </w:pPr>
    </w:p>
    <w:p w14:paraId="47C46697" w14:textId="77777777" w:rsidR="00545197" w:rsidRPr="006D0746" w:rsidRDefault="00545197" w:rsidP="00545197">
      <w:pPr>
        <w:spacing w:after="240" w:line="259" w:lineRule="auto"/>
        <w:rPr>
          <w:rFonts w:cs="Arial"/>
          <w:b/>
          <w:sz w:val="28"/>
          <w:szCs w:val="28"/>
        </w:rPr>
      </w:pPr>
      <w:r w:rsidRPr="006D0746">
        <w:rPr>
          <w:rFonts w:cs="Arial"/>
          <w:b/>
          <w:sz w:val="28"/>
          <w:szCs w:val="28"/>
        </w:rPr>
        <w:t>Date:  8/09/2020</w:t>
      </w:r>
    </w:p>
    <w:p w14:paraId="54A0852C" w14:textId="77777777" w:rsidR="00545197" w:rsidRPr="006D0746" w:rsidRDefault="00545197" w:rsidP="00545197">
      <w:pPr>
        <w:tabs>
          <w:tab w:val="left" w:pos="2268"/>
          <w:tab w:val="right" w:leader="underscore" w:pos="4395"/>
          <w:tab w:val="left" w:pos="4820"/>
          <w:tab w:val="left" w:pos="6663"/>
          <w:tab w:val="right" w:leader="underscore" w:pos="9072"/>
        </w:tabs>
        <w:spacing w:after="120" w:line="360" w:lineRule="auto"/>
        <w:ind w:right="-46"/>
        <w:rPr>
          <w:rFonts w:cs="Arial"/>
          <w:u w:val="single"/>
        </w:rPr>
      </w:pPr>
      <w:r w:rsidRPr="006D0746">
        <w:rPr>
          <w:rFonts w:cs="Arial"/>
          <w:b/>
        </w:rPr>
        <w:t>Sewer Available:</w:t>
      </w:r>
      <w:r w:rsidRPr="006D0746">
        <w:rPr>
          <w:rFonts w:cs="Arial"/>
        </w:rPr>
        <w:tab/>
        <w:t>No</w:t>
      </w:r>
      <w:r w:rsidRPr="006D0746">
        <w:rPr>
          <w:rFonts w:cs="Arial"/>
        </w:rPr>
        <w:tab/>
      </w:r>
      <w:r w:rsidRPr="006D0746">
        <w:rPr>
          <w:rFonts w:cs="Arial"/>
        </w:rPr>
        <w:tab/>
      </w:r>
      <w:r w:rsidRPr="006D0746">
        <w:rPr>
          <w:rFonts w:cs="Arial"/>
          <w:b/>
        </w:rPr>
        <w:t>Driveway Access:</w:t>
      </w:r>
      <w:r w:rsidRPr="006D0746">
        <w:rPr>
          <w:rFonts w:cs="Arial"/>
        </w:rPr>
        <w:t xml:space="preserve"> </w:t>
      </w:r>
      <w:r w:rsidRPr="006D0746">
        <w:rPr>
          <w:rFonts w:cs="Arial"/>
        </w:rPr>
        <w:tab/>
        <w:t>No</w:t>
      </w:r>
      <w:r w:rsidRPr="006D0746">
        <w:rPr>
          <w:rFonts w:cs="Arial"/>
        </w:rPr>
        <w:tab/>
      </w:r>
    </w:p>
    <w:p w14:paraId="2D21CC6A" w14:textId="77777777" w:rsidR="00545197" w:rsidRPr="006D0746" w:rsidRDefault="00545197" w:rsidP="00545197">
      <w:pPr>
        <w:tabs>
          <w:tab w:val="left" w:pos="2268"/>
          <w:tab w:val="right" w:leader="underscore" w:pos="4395"/>
          <w:tab w:val="left" w:pos="4820"/>
          <w:tab w:val="left" w:pos="6663"/>
          <w:tab w:val="right" w:leader="underscore" w:pos="9072"/>
        </w:tabs>
        <w:spacing w:after="120" w:line="360" w:lineRule="auto"/>
        <w:ind w:right="-46"/>
        <w:rPr>
          <w:rFonts w:cs="Arial"/>
          <w:u w:val="single"/>
        </w:rPr>
      </w:pPr>
      <w:r w:rsidRPr="006D0746">
        <w:rPr>
          <w:rFonts w:cs="Arial"/>
          <w:b/>
        </w:rPr>
        <w:t>Water Available:</w:t>
      </w:r>
      <w:r w:rsidRPr="006D0746">
        <w:rPr>
          <w:rFonts w:cs="Arial"/>
        </w:rPr>
        <w:tab/>
        <w:t>No</w:t>
      </w:r>
      <w:r w:rsidRPr="006D0746">
        <w:rPr>
          <w:rFonts w:cs="Arial"/>
        </w:rPr>
        <w:tab/>
      </w:r>
      <w:r w:rsidRPr="006D0746">
        <w:rPr>
          <w:rFonts w:cs="Arial"/>
        </w:rPr>
        <w:tab/>
      </w:r>
      <w:r w:rsidRPr="006D0746">
        <w:rPr>
          <w:rFonts w:cs="Arial"/>
          <w:b/>
        </w:rPr>
        <w:t>Kerb and Gutter:</w:t>
      </w:r>
      <w:r w:rsidRPr="006D0746">
        <w:rPr>
          <w:rFonts w:cs="Arial"/>
        </w:rPr>
        <w:t xml:space="preserve"> </w:t>
      </w:r>
      <w:r w:rsidRPr="006D0746">
        <w:rPr>
          <w:rFonts w:cs="Arial"/>
        </w:rPr>
        <w:tab/>
        <w:t>No</w:t>
      </w:r>
      <w:r w:rsidRPr="006D0746">
        <w:rPr>
          <w:rFonts w:cs="Arial"/>
        </w:rPr>
        <w:tab/>
      </w:r>
    </w:p>
    <w:p w14:paraId="04ABD9C6" w14:textId="77777777" w:rsidR="00545197" w:rsidRPr="006D0746" w:rsidRDefault="00545197" w:rsidP="00545197">
      <w:pPr>
        <w:tabs>
          <w:tab w:val="left" w:pos="2268"/>
          <w:tab w:val="right" w:leader="underscore" w:pos="4395"/>
          <w:tab w:val="left" w:pos="4820"/>
          <w:tab w:val="left" w:pos="6663"/>
          <w:tab w:val="right" w:leader="underscore" w:pos="9072"/>
        </w:tabs>
        <w:spacing w:after="120" w:line="360" w:lineRule="auto"/>
        <w:ind w:right="-46"/>
        <w:rPr>
          <w:rFonts w:cs="Arial"/>
          <w:u w:val="single"/>
        </w:rPr>
      </w:pPr>
      <w:r w:rsidRPr="006D0746">
        <w:rPr>
          <w:rFonts w:cs="Arial"/>
          <w:b/>
        </w:rPr>
        <w:t>Flood Category:</w:t>
      </w:r>
      <w:r w:rsidRPr="006D0746">
        <w:rPr>
          <w:rFonts w:cs="Arial"/>
        </w:rPr>
        <w:tab/>
        <w:t>1% AEP (FPL)</w:t>
      </w:r>
      <w:r w:rsidRPr="006D0746">
        <w:rPr>
          <w:rFonts w:cs="Arial"/>
        </w:rPr>
        <w:tab/>
      </w:r>
      <w:r w:rsidRPr="006D0746">
        <w:rPr>
          <w:rFonts w:cs="Arial"/>
        </w:rPr>
        <w:tab/>
      </w:r>
      <w:r w:rsidRPr="006D0746">
        <w:rPr>
          <w:rFonts w:cs="Arial"/>
          <w:b/>
        </w:rPr>
        <w:t>Footway Width:</w:t>
      </w:r>
      <w:r w:rsidRPr="006D0746">
        <w:rPr>
          <w:rFonts w:cs="Arial"/>
        </w:rPr>
        <w:t xml:space="preserve"> </w:t>
      </w:r>
      <w:r w:rsidRPr="006D0746">
        <w:rPr>
          <w:rFonts w:cs="Arial"/>
        </w:rPr>
        <w:tab/>
        <w:t xml:space="preserve">N/A </w:t>
      </w:r>
      <w:r w:rsidRPr="006D0746">
        <w:rPr>
          <w:rFonts w:cs="Arial"/>
        </w:rPr>
        <w:tab/>
      </w:r>
    </w:p>
    <w:p w14:paraId="4FCE3D8C" w14:textId="77777777" w:rsidR="00545197" w:rsidRPr="006D0746" w:rsidRDefault="00545197" w:rsidP="00545197">
      <w:pPr>
        <w:tabs>
          <w:tab w:val="left" w:pos="2268"/>
          <w:tab w:val="right" w:leader="underscore" w:pos="4395"/>
          <w:tab w:val="left" w:pos="4820"/>
          <w:tab w:val="left" w:pos="6663"/>
          <w:tab w:val="right" w:leader="underscore" w:pos="9072"/>
        </w:tabs>
        <w:spacing w:line="360" w:lineRule="auto"/>
        <w:ind w:right="-45"/>
        <w:rPr>
          <w:rFonts w:cs="Arial"/>
        </w:rPr>
      </w:pPr>
      <w:r w:rsidRPr="006D0746">
        <w:rPr>
          <w:rFonts w:cs="Arial"/>
          <w:b/>
        </w:rPr>
        <w:t>Natural Water Course:</w:t>
      </w:r>
      <w:r w:rsidRPr="006D0746">
        <w:rPr>
          <w:rFonts w:cs="Arial"/>
        </w:rPr>
        <w:t xml:space="preserve"> </w:t>
      </w:r>
      <w:r w:rsidRPr="006D0746">
        <w:rPr>
          <w:rFonts w:cs="Arial"/>
        </w:rPr>
        <w:tab/>
      </w:r>
      <w:proofErr w:type="spellStart"/>
      <w:r w:rsidRPr="006D0746">
        <w:rPr>
          <w:rFonts w:cs="Arial"/>
        </w:rPr>
        <w:t>Jerrabombera</w:t>
      </w:r>
      <w:proofErr w:type="spellEnd"/>
      <w:r w:rsidRPr="006D0746">
        <w:rPr>
          <w:rFonts w:cs="Arial"/>
        </w:rPr>
        <w:t xml:space="preserve"> Creek</w:t>
      </w:r>
      <w:r w:rsidRPr="006D0746">
        <w:rPr>
          <w:rFonts w:cs="Arial"/>
        </w:rPr>
        <w:tab/>
        <w:t xml:space="preserve">     </w:t>
      </w:r>
      <w:r w:rsidRPr="006D0746">
        <w:rPr>
          <w:rFonts w:cs="Arial"/>
        </w:rPr>
        <w:tab/>
      </w:r>
      <w:r w:rsidRPr="006D0746">
        <w:rPr>
          <w:rFonts w:cs="Arial"/>
          <w:b/>
        </w:rPr>
        <w:t>Footway Grade:</w:t>
      </w:r>
      <w:r w:rsidRPr="006D0746">
        <w:rPr>
          <w:rFonts w:cs="Arial"/>
        </w:rPr>
        <w:t xml:space="preserve"> </w:t>
      </w:r>
      <w:r w:rsidRPr="006D0746">
        <w:rPr>
          <w:rFonts w:cs="Arial"/>
        </w:rPr>
        <w:tab/>
        <w:t xml:space="preserve">N/A </w:t>
      </w:r>
      <w:r w:rsidRPr="006D0746">
        <w:rPr>
          <w:rFonts w:cs="Arial"/>
        </w:rPr>
        <w:tab/>
      </w:r>
    </w:p>
    <w:p w14:paraId="361BFBAD" w14:textId="77777777" w:rsidR="00545197" w:rsidRPr="006D0746" w:rsidRDefault="00545197" w:rsidP="00545197">
      <w:pPr>
        <w:tabs>
          <w:tab w:val="left" w:pos="2268"/>
          <w:tab w:val="right" w:leader="underscore" w:pos="4395"/>
          <w:tab w:val="left" w:pos="4820"/>
          <w:tab w:val="left" w:pos="6663"/>
          <w:tab w:val="right" w:leader="underscore" w:pos="9072"/>
        </w:tabs>
        <w:spacing w:after="120" w:line="360" w:lineRule="auto"/>
        <w:ind w:right="-46"/>
        <w:rPr>
          <w:rFonts w:cs="Arial"/>
          <w:u w:val="single"/>
        </w:rPr>
      </w:pPr>
      <w:r w:rsidRPr="006D0746">
        <w:rPr>
          <w:rFonts w:cs="Arial"/>
        </w:rPr>
        <w:tab/>
      </w:r>
    </w:p>
    <w:p w14:paraId="6A92F130" w14:textId="77777777" w:rsidR="00545197" w:rsidRPr="006D0746" w:rsidRDefault="00545197" w:rsidP="00545197">
      <w:pPr>
        <w:tabs>
          <w:tab w:val="left" w:pos="2268"/>
        </w:tabs>
        <w:spacing w:after="120" w:line="360" w:lineRule="auto"/>
        <w:ind w:right="369"/>
        <w:rPr>
          <w:rFonts w:cs="Arial"/>
        </w:rPr>
      </w:pPr>
      <w:r w:rsidRPr="006D0746">
        <w:rPr>
          <w:rFonts w:cs="Arial"/>
          <w:b/>
        </w:rPr>
        <w:t>Drainage Easements:</w:t>
      </w:r>
      <w:r w:rsidRPr="006D0746">
        <w:rPr>
          <w:rFonts w:cs="Arial"/>
        </w:rPr>
        <w:tab/>
      </w:r>
      <w:r w:rsidRPr="006D0746">
        <w:rPr>
          <w:rFonts w:cs="Arial"/>
        </w:rPr>
        <w:sym w:font="Wingdings" w:char="F06F"/>
      </w:r>
      <w:r w:rsidRPr="006D0746">
        <w:rPr>
          <w:rFonts w:cs="Arial"/>
        </w:rPr>
        <w:t xml:space="preserve"> existing easement over property or adjoining land</w:t>
      </w:r>
    </w:p>
    <w:p w14:paraId="223BBA5F" w14:textId="77777777" w:rsidR="00545197" w:rsidRPr="006D0746" w:rsidRDefault="00545197" w:rsidP="00545197">
      <w:pPr>
        <w:tabs>
          <w:tab w:val="left" w:pos="2268"/>
        </w:tabs>
        <w:spacing w:after="120" w:line="360" w:lineRule="auto"/>
        <w:ind w:right="369"/>
        <w:rPr>
          <w:rFonts w:cs="Arial"/>
        </w:rPr>
      </w:pPr>
      <w:r w:rsidRPr="006D0746">
        <w:rPr>
          <w:rFonts w:cs="Arial"/>
        </w:rPr>
        <w:tab/>
      </w:r>
      <w:r w:rsidRPr="006D0746">
        <w:rPr>
          <w:rFonts w:cs="Arial"/>
        </w:rPr>
        <w:sym w:font="Wingdings" w:char="F06F"/>
      </w:r>
      <w:r w:rsidRPr="006D0746">
        <w:rPr>
          <w:rFonts w:cs="Arial"/>
        </w:rPr>
        <w:t xml:space="preserve"> easement required over property or adjoining land</w:t>
      </w:r>
    </w:p>
    <w:p w14:paraId="6869929F" w14:textId="77777777" w:rsidR="00545197" w:rsidRPr="006D0746" w:rsidRDefault="00545197" w:rsidP="00545197">
      <w:pPr>
        <w:tabs>
          <w:tab w:val="left" w:pos="2268"/>
          <w:tab w:val="left" w:pos="4111"/>
          <w:tab w:val="left" w:pos="7797"/>
        </w:tabs>
        <w:spacing w:after="120" w:line="360" w:lineRule="auto"/>
        <w:ind w:right="-2"/>
        <w:rPr>
          <w:rFonts w:cs="Arial"/>
          <w:b/>
        </w:rPr>
      </w:pPr>
      <w:r w:rsidRPr="006D0746">
        <w:rPr>
          <w:rFonts w:cs="Arial"/>
          <w:b/>
        </w:rPr>
        <w:t>Hydraulics:</w:t>
      </w:r>
      <w:r w:rsidRPr="006D0746">
        <w:rPr>
          <w:rFonts w:cs="Arial"/>
          <w:b/>
        </w:rPr>
        <w:tab/>
      </w:r>
      <w:r w:rsidRPr="006D0746">
        <w:rPr>
          <w:rFonts w:cs="Arial"/>
        </w:rPr>
        <w:sym w:font="Wingdings" w:char="F06F"/>
      </w:r>
      <w:r w:rsidRPr="006D0746">
        <w:rPr>
          <w:rFonts w:cs="Arial"/>
        </w:rPr>
        <w:t xml:space="preserve"> attached</w:t>
      </w:r>
      <w:r w:rsidRPr="006D0746">
        <w:rPr>
          <w:rFonts w:cs="Arial"/>
        </w:rPr>
        <w:tab/>
      </w:r>
      <w:r w:rsidRPr="006D0746">
        <w:rPr>
          <w:rFonts w:cs="Arial"/>
        </w:rPr>
        <w:sym w:font="Wingdings" w:char="F06F"/>
      </w:r>
      <w:r w:rsidRPr="006D0746">
        <w:rPr>
          <w:rFonts w:cs="Arial"/>
        </w:rPr>
        <w:t>unavailable at time of assessment</w:t>
      </w:r>
      <w:r w:rsidRPr="006D0746">
        <w:rPr>
          <w:rFonts w:cs="Arial"/>
        </w:rPr>
        <w:tab/>
      </w:r>
      <w:r w:rsidRPr="006D0746">
        <w:rPr>
          <w:rFonts w:cs="Arial"/>
        </w:rPr>
        <w:sym w:font="Wingdings" w:char="F0FE"/>
      </w:r>
      <w:r w:rsidRPr="006D0746">
        <w:rPr>
          <w:rFonts w:cs="Arial"/>
        </w:rPr>
        <w:t xml:space="preserve"> irrelevant</w:t>
      </w:r>
    </w:p>
    <w:p w14:paraId="352ABBDF" w14:textId="77777777" w:rsidR="00545197" w:rsidRPr="006D0746" w:rsidRDefault="00545197" w:rsidP="00545197">
      <w:pPr>
        <w:tabs>
          <w:tab w:val="left" w:pos="5382"/>
        </w:tabs>
        <w:spacing w:after="120" w:line="360" w:lineRule="auto"/>
        <w:ind w:right="369"/>
        <w:rPr>
          <w:rFonts w:cs="Arial"/>
        </w:rPr>
      </w:pPr>
      <w:r w:rsidRPr="006D0746">
        <w:rPr>
          <w:rFonts w:cs="Arial"/>
          <w:b/>
        </w:rPr>
        <w:t>Subdivision Works Construction Certificate required:</w:t>
      </w:r>
      <w:r w:rsidRPr="006D0746">
        <w:rPr>
          <w:rFonts w:cs="Arial"/>
        </w:rPr>
        <w:tab/>
      </w:r>
      <w:r w:rsidRPr="006D0746">
        <w:rPr>
          <w:rFonts w:cs="Arial"/>
        </w:rPr>
        <w:sym w:font="Wingdings" w:char="F06F"/>
      </w:r>
      <w:r w:rsidRPr="006D0746">
        <w:rPr>
          <w:rFonts w:cs="Arial"/>
        </w:rPr>
        <w:t xml:space="preserve"> Yes</w:t>
      </w:r>
      <w:r w:rsidRPr="006D0746">
        <w:rPr>
          <w:rFonts w:cs="Arial"/>
        </w:rPr>
        <w:tab/>
      </w:r>
      <w:r w:rsidRPr="006D0746">
        <w:rPr>
          <w:rFonts w:cs="Arial"/>
        </w:rPr>
        <w:sym w:font="Wingdings" w:char="F0FE"/>
      </w:r>
      <w:r w:rsidRPr="006D0746">
        <w:rPr>
          <w:rFonts w:cs="Arial"/>
        </w:rPr>
        <w:t xml:space="preserve"> No</w:t>
      </w:r>
    </w:p>
    <w:p w14:paraId="4376393F" w14:textId="77777777" w:rsidR="00545197" w:rsidRPr="006D0746" w:rsidRDefault="00545197" w:rsidP="00545197">
      <w:pPr>
        <w:tabs>
          <w:tab w:val="left" w:pos="5382"/>
        </w:tabs>
        <w:spacing w:after="120" w:line="360" w:lineRule="auto"/>
        <w:ind w:right="369"/>
        <w:rPr>
          <w:rFonts w:cs="Arial"/>
        </w:rPr>
      </w:pPr>
      <w:r w:rsidRPr="006D0746">
        <w:rPr>
          <w:noProof/>
          <w:lang w:eastAsia="en-AU"/>
        </w:rPr>
        <w:drawing>
          <wp:anchor distT="0" distB="0" distL="114300" distR="114300" simplePos="0" relativeHeight="251660288" behindDoc="0" locked="0" layoutInCell="1" allowOverlap="1" wp14:anchorId="4787883C" wp14:editId="35823599">
            <wp:simplePos x="0" y="0"/>
            <wp:positionH relativeFrom="column">
              <wp:posOffset>-292100</wp:posOffset>
            </wp:positionH>
            <wp:positionV relativeFrom="paragraph">
              <wp:posOffset>316230</wp:posOffset>
            </wp:positionV>
            <wp:extent cx="6349365" cy="1514475"/>
            <wp:effectExtent l="0" t="0" r="0" b="9525"/>
            <wp:wrapNone/>
            <wp:docPr id="21" name="Picture 21" descr="Panora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oram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9365" cy="1514475"/>
                    </a:xfrm>
                    <a:prstGeom prst="rect">
                      <a:avLst/>
                    </a:prstGeom>
                    <a:noFill/>
                  </pic:spPr>
                </pic:pic>
              </a:graphicData>
            </a:graphic>
            <wp14:sizeRelH relativeFrom="page">
              <wp14:pctWidth>0</wp14:pctWidth>
            </wp14:sizeRelH>
            <wp14:sizeRelV relativeFrom="page">
              <wp14:pctHeight>0</wp14:pctHeight>
            </wp14:sizeRelV>
          </wp:anchor>
        </w:drawing>
      </w:r>
    </w:p>
    <w:p w14:paraId="297EFA8F" w14:textId="77777777" w:rsidR="00545197" w:rsidRPr="006D0746" w:rsidRDefault="00545197" w:rsidP="00545197">
      <w:pPr>
        <w:tabs>
          <w:tab w:val="left" w:pos="5382"/>
        </w:tabs>
        <w:spacing w:after="120" w:line="360" w:lineRule="auto"/>
        <w:ind w:right="369"/>
        <w:rPr>
          <w:rFonts w:cs="Arial"/>
        </w:rPr>
      </w:pPr>
    </w:p>
    <w:p w14:paraId="075EFD2B" w14:textId="77777777" w:rsidR="00545197" w:rsidRPr="006D0746" w:rsidRDefault="00545197" w:rsidP="00545197">
      <w:pPr>
        <w:spacing w:after="120" w:line="360" w:lineRule="auto"/>
        <w:ind w:right="369"/>
        <w:jc w:val="center"/>
        <w:rPr>
          <w:rFonts w:cs="Arial"/>
        </w:rPr>
      </w:pPr>
    </w:p>
    <w:p w14:paraId="62231D75" w14:textId="77777777" w:rsidR="00545197" w:rsidRPr="006D0746" w:rsidRDefault="00545197" w:rsidP="00545197">
      <w:pPr>
        <w:spacing w:after="120" w:line="360" w:lineRule="auto"/>
        <w:ind w:right="369"/>
        <w:jc w:val="center"/>
        <w:rPr>
          <w:rFonts w:cs="Arial"/>
        </w:rPr>
      </w:pPr>
    </w:p>
    <w:p w14:paraId="782DEC3D" w14:textId="77777777" w:rsidR="00545197" w:rsidRPr="006D0746" w:rsidRDefault="00545197" w:rsidP="00545197">
      <w:pPr>
        <w:spacing w:after="120" w:line="360" w:lineRule="auto"/>
        <w:ind w:right="369"/>
        <w:jc w:val="center"/>
        <w:rPr>
          <w:rFonts w:cs="Arial"/>
        </w:rPr>
      </w:pPr>
    </w:p>
    <w:p w14:paraId="14CCDF17" w14:textId="77777777" w:rsidR="00545197" w:rsidRPr="006D0746" w:rsidRDefault="00545197" w:rsidP="00545197">
      <w:pPr>
        <w:spacing w:after="120" w:line="360" w:lineRule="auto"/>
        <w:ind w:right="369"/>
        <w:jc w:val="center"/>
        <w:rPr>
          <w:rFonts w:cs="Arial"/>
        </w:rPr>
      </w:pPr>
    </w:p>
    <w:p w14:paraId="129743CF" w14:textId="77777777" w:rsidR="00545197" w:rsidRPr="006D0746" w:rsidRDefault="00545197" w:rsidP="00545197">
      <w:pPr>
        <w:spacing w:after="120" w:line="360" w:lineRule="auto"/>
        <w:ind w:right="369"/>
        <w:jc w:val="center"/>
        <w:rPr>
          <w:rFonts w:cs="Arial"/>
        </w:rPr>
      </w:pPr>
    </w:p>
    <w:p w14:paraId="5011167E" w14:textId="77777777" w:rsidR="00545197" w:rsidRPr="006D0746" w:rsidRDefault="00545197" w:rsidP="00545197">
      <w:pPr>
        <w:spacing w:after="120" w:line="360" w:lineRule="auto"/>
        <w:ind w:right="369"/>
        <w:jc w:val="center"/>
        <w:rPr>
          <w:rFonts w:cs="Arial"/>
        </w:rPr>
      </w:pPr>
    </w:p>
    <w:p w14:paraId="3A98C5C0" w14:textId="77777777" w:rsidR="00545197" w:rsidRPr="006D0746" w:rsidRDefault="00545197" w:rsidP="00545197">
      <w:pPr>
        <w:spacing w:after="120" w:line="360" w:lineRule="auto"/>
        <w:ind w:right="369"/>
        <w:jc w:val="center"/>
        <w:rPr>
          <w:rFonts w:cs="Arial"/>
        </w:rPr>
      </w:pPr>
    </w:p>
    <w:p w14:paraId="3ADD4484" w14:textId="77777777" w:rsidR="00545197" w:rsidRPr="006D0746" w:rsidRDefault="00545197" w:rsidP="00545197">
      <w:pPr>
        <w:spacing w:after="120" w:line="360" w:lineRule="auto"/>
        <w:ind w:right="369"/>
        <w:rPr>
          <w:rFonts w:cs="Arial"/>
        </w:rPr>
      </w:pPr>
    </w:p>
    <w:p w14:paraId="559A4CCD" w14:textId="77777777" w:rsidR="00545197" w:rsidRPr="006D0746" w:rsidRDefault="00545197" w:rsidP="00545197">
      <w:pPr>
        <w:spacing w:after="120" w:line="259" w:lineRule="auto"/>
        <w:rPr>
          <w:rFonts w:cs="Arial"/>
          <w:b/>
          <w:u w:val="single"/>
        </w:rPr>
      </w:pPr>
      <w:r w:rsidRPr="006D0746">
        <w:rPr>
          <w:rFonts w:cs="Arial"/>
          <w:b/>
          <w:u w:val="single"/>
        </w:rPr>
        <w:t>Proposal</w:t>
      </w:r>
    </w:p>
    <w:p w14:paraId="1B812DF1" w14:textId="77777777" w:rsidR="00545197" w:rsidRPr="006D0746" w:rsidRDefault="00545197" w:rsidP="00545197">
      <w:pPr>
        <w:spacing w:after="120" w:line="201" w:lineRule="atLeast"/>
        <w:ind w:right="102"/>
        <w:jc w:val="both"/>
        <w:rPr>
          <w:rFonts w:cs="Arial"/>
        </w:rPr>
      </w:pPr>
      <w:r w:rsidRPr="006D0746">
        <w:rPr>
          <w:rFonts w:cs="Arial"/>
        </w:rPr>
        <w:lastRenderedPageBreak/>
        <w:t xml:space="preserve">Construction of a sports complex adjacent to the new release of Stage 1A of Tralee on Lot 6 DP 239080, Lot 1 DP </w:t>
      </w:r>
      <w:proofErr w:type="gramStart"/>
      <w:r w:rsidRPr="006D0746">
        <w:rPr>
          <w:rFonts w:cs="Arial"/>
        </w:rPr>
        <w:t>213249</w:t>
      </w:r>
      <w:proofErr w:type="gramEnd"/>
      <w:r w:rsidRPr="006D0746">
        <w:rPr>
          <w:rFonts w:cs="Arial"/>
        </w:rPr>
        <w:t xml:space="preserve"> and Lot 1 DP 313299.  The proposed Queanbeyan-</w:t>
      </w:r>
      <w:proofErr w:type="spellStart"/>
      <w:r w:rsidRPr="006D0746">
        <w:rPr>
          <w:rFonts w:cs="Arial"/>
        </w:rPr>
        <w:t>Palerang</w:t>
      </w:r>
      <w:proofErr w:type="spellEnd"/>
      <w:r w:rsidRPr="006D0746">
        <w:rPr>
          <w:rFonts w:cs="Arial"/>
        </w:rPr>
        <w:t xml:space="preserve"> Regional Sports Complex (QPRSC) is to deliver a high quality and cohesive sporting precinct, including a basketball stadium, major sports pavilion, two minor sports pavilions, hockey and soccer sports fields, new shared pathways, vehicle connections and internal movement, car parking, built form and supporting amenities. </w:t>
      </w:r>
    </w:p>
    <w:p w14:paraId="45CC2562" w14:textId="77777777" w:rsidR="00545197" w:rsidRPr="006D0746" w:rsidRDefault="00545197" w:rsidP="00545197">
      <w:pPr>
        <w:spacing w:after="120" w:line="201" w:lineRule="atLeast"/>
        <w:ind w:right="102"/>
        <w:jc w:val="both"/>
        <w:rPr>
          <w:rFonts w:cs="Arial"/>
        </w:rPr>
      </w:pPr>
      <w:r w:rsidRPr="006D0746">
        <w:rPr>
          <w:rFonts w:cs="Arial"/>
        </w:rPr>
        <w:t xml:space="preserve">The proposed sports fields and courts proposed for the QPRSC precinct </w:t>
      </w:r>
      <w:proofErr w:type="gramStart"/>
      <w:r w:rsidRPr="006D0746">
        <w:rPr>
          <w:rFonts w:cs="Arial"/>
        </w:rPr>
        <w:t>are;</w:t>
      </w:r>
      <w:proofErr w:type="gramEnd"/>
    </w:p>
    <w:p w14:paraId="43C2E83C"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4 Basketball courts,</w:t>
      </w:r>
    </w:p>
    <w:p w14:paraId="27541227"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2 Hockey fields,</w:t>
      </w:r>
    </w:p>
    <w:p w14:paraId="5F49192A"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4 Soccer fields, and</w:t>
      </w:r>
    </w:p>
    <w:p w14:paraId="1257468A"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6 Rugby League/Union fields.</w:t>
      </w:r>
    </w:p>
    <w:p w14:paraId="3939CD49" w14:textId="77777777" w:rsidR="00545197" w:rsidRPr="006D0746" w:rsidRDefault="00545197" w:rsidP="00545197">
      <w:pPr>
        <w:tabs>
          <w:tab w:val="left" w:pos="5382"/>
        </w:tabs>
        <w:spacing w:after="120" w:line="360" w:lineRule="auto"/>
        <w:ind w:right="369"/>
        <w:rPr>
          <w:rFonts w:cs="Arial"/>
        </w:rPr>
      </w:pPr>
      <w:r w:rsidRPr="006D0746">
        <w:rPr>
          <w:rFonts w:cs="Arial"/>
          <w:noProof/>
          <w:lang w:eastAsia="en-AU"/>
        </w:rPr>
        <w:drawing>
          <wp:inline distT="0" distB="0" distL="0" distR="0" wp14:anchorId="5F4EF337" wp14:editId="72D56D81">
            <wp:extent cx="5760085" cy="4262120"/>
            <wp:effectExtent l="19050" t="19050" r="12065" b="2413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4262120"/>
                    </a:xfrm>
                    <a:prstGeom prst="rect">
                      <a:avLst/>
                    </a:prstGeom>
                    <a:ln w="12700">
                      <a:solidFill>
                        <a:sysClr val="windowText" lastClr="000000"/>
                      </a:solidFill>
                    </a:ln>
                  </pic:spPr>
                </pic:pic>
              </a:graphicData>
            </a:graphic>
          </wp:inline>
        </w:drawing>
      </w:r>
    </w:p>
    <w:p w14:paraId="7985495A" w14:textId="77777777" w:rsidR="00545197" w:rsidRPr="006D0746" w:rsidRDefault="00545197" w:rsidP="00545197">
      <w:pPr>
        <w:tabs>
          <w:tab w:val="left" w:pos="5382"/>
        </w:tabs>
        <w:spacing w:after="120" w:line="360" w:lineRule="auto"/>
        <w:ind w:right="369"/>
        <w:jc w:val="center"/>
        <w:rPr>
          <w:rFonts w:cs="Arial"/>
        </w:rPr>
      </w:pPr>
      <w:r w:rsidRPr="006D0746">
        <w:rPr>
          <w:rFonts w:cs="Arial"/>
          <w:b/>
        </w:rPr>
        <w:t>Regional Sports Complex Concept – 360A Lanyon Drive, Tralee</w:t>
      </w:r>
    </w:p>
    <w:p w14:paraId="095BE7C0" w14:textId="77777777" w:rsidR="00545197" w:rsidRPr="006D0746" w:rsidRDefault="00545197" w:rsidP="00545197">
      <w:pPr>
        <w:tabs>
          <w:tab w:val="left" w:pos="5382"/>
        </w:tabs>
        <w:spacing w:after="120" w:line="360" w:lineRule="auto"/>
        <w:ind w:right="369"/>
        <w:jc w:val="center"/>
        <w:rPr>
          <w:rFonts w:cs="Arial"/>
          <w:b/>
        </w:rPr>
      </w:pPr>
    </w:p>
    <w:p w14:paraId="25D67383" w14:textId="77777777" w:rsidR="00545197" w:rsidRPr="006D0746" w:rsidRDefault="00545197" w:rsidP="00545197">
      <w:pPr>
        <w:spacing w:after="120" w:line="259" w:lineRule="auto"/>
        <w:jc w:val="both"/>
        <w:rPr>
          <w:rFonts w:cs="Arial"/>
          <w:noProof/>
          <w:lang w:eastAsia="en-AU"/>
        </w:rPr>
      </w:pPr>
    </w:p>
    <w:p w14:paraId="2F1A3C5C" w14:textId="77777777" w:rsidR="00545197" w:rsidRPr="006D0746" w:rsidRDefault="00545197" w:rsidP="00545197">
      <w:pPr>
        <w:spacing w:after="120" w:line="259" w:lineRule="auto"/>
        <w:jc w:val="both"/>
        <w:rPr>
          <w:rFonts w:cs="Arial"/>
          <w:noProof/>
          <w:lang w:eastAsia="en-AU"/>
        </w:rPr>
      </w:pPr>
    </w:p>
    <w:p w14:paraId="1C8A721C" w14:textId="77777777" w:rsidR="00545197" w:rsidRPr="006D0746" w:rsidRDefault="00545197" w:rsidP="00545197">
      <w:pPr>
        <w:spacing w:after="120" w:line="259" w:lineRule="auto"/>
        <w:jc w:val="both"/>
        <w:rPr>
          <w:rFonts w:cs="Arial"/>
        </w:rPr>
      </w:pPr>
      <w:r w:rsidRPr="006D0746">
        <w:rPr>
          <w:rFonts w:cs="Arial"/>
          <w:noProof/>
          <w:lang w:eastAsia="en-AU"/>
        </w:rPr>
        <w:lastRenderedPageBreak/>
        <w:drawing>
          <wp:inline distT="0" distB="0" distL="0" distR="0" wp14:anchorId="00D6D69E" wp14:editId="4CF41C7A">
            <wp:extent cx="5760085" cy="3769995"/>
            <wp:effectExtent l="19050" t="19050" r="12065" b="20955"/>
            <wp:docPr id="13" name="Picture 1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3769995"/>
                    </a:xfrm>
                    <a:prstGeom prst="rect">
                      <a:avLst/>
                    </a:prstGeom>
                    <a:ln w="12700">
                      <a:solidFill>
                        <a:sysClr val="windowText" lastClr="000000"/>
                      </a:solidFill>
                    </a:ln>
                  </pic:spPr>
                </pic:pic>
              </a:graphicData>
            </a:graphic>
          </wp:inline>
        </w:drawing>
      </w:r>
    </w:p>
    <w:p w14:paraId="06486A1A" w14:textId="77777777" w:rsidR="00545197" w:rsidRPr="006D0746" w:rsidRDefault="00545197" w:rsidP="00545197">
      <w:pPr>
        <w:tabs>
          <w:tab w:val="left" w:pos="5382"/>
        </w:tabs>
        <w:spacing w:after="120" w:line="360" w:lineRule="auto"/>
        <w:ind w:right="369"/>
        <w:jc w:val="center"/>
        <w:rPr>
          <w:rFonts w:cs="Arial"/>
        </w:rPr>
      </w:pPr>
      <w:r w:rsidRPr="006D0746">
        <w:rPr>
          <w:rFonts w:cs="Arial"/>
          <w:b/>
        </w:rPr>
        <w:t>General Arrangement Plan – 360A Lanyon Drive, Tralee</w:t>
      </w:r>
    </w:p>
    <w:p w14:paraId="231B1754" w14:textId="77777777" w:rsidR="00545197" w:rsidRPr="006D0746" w:rsidRDefault="00545197" w:rsidP="00545197">
      <w:pPr>
        <w:spacing w:after="120" w:line="259" w:lineRule="auto"/>
        <w:rPr>
          <w:rFonts w:cs="Arial"/>
          <w:b/>
          <w:u w:val="single"/>
        </w:rPr>
      </w:pPr>
      <w:r w:rsidRPr="006D0746">
        <w:rPr>
          <w:rFonts w:cs="Arial"/>
          <w:b/>
          <w:u w:val="single"/>
        </w:rPr>
        <w:t>Water</w:t>
      </w:r>
    </w:p>
    <w:p w14:paraId="615AA79D" w14:textId="77777777" w:rsidR="00545197" w:rsidRPr="006D0746" w:rsidRDefault="00545197" w:rsidP="00545197">
      <w:pPr>
        <w:spacing w:after="120" w:line="259" w:lineRule="auto"/>
        <w:jc w:val="both"/>
        <w:rPr>
          <w:rFonts w:cs="Arial"/>
        </w:rPr>
      </w:pPr>
      <w:r w:rsidRPr="006D0746">
        <w:rPr>
          <w:rFonts w:cs="Arial"/>
        </w:rPr>
        <w:t xml:space="preserve">The development site is not currently serviced by any connection to the South Jerrabomberra water network.  </w:t>
      </w:r>
    </w:p>
    <w:p w14:paraId="6DDD116B" w14:textId="77777777" w:rsidR="00545197" w:rsidRPr="006D0746" w:rsidRDefault="00545197" w:rsidP="00545197">
      <w:pPr>
        <w:spacing w:after="120" w:line="259" w:lineRule="auto"/>
        <w:jc w:val="both"/>
        <w:rPr>
          <w:rFonts w:cs="Arial"/>
        </w:rPr>
      </w:pPr>
      <w:r w:rsidRPr="006D0746">
        <w:rPr>
          <w:rFonts w:cs="Arial"/>
        </w:rPr>
        <w:t>A new local water supply 300mmØ DICL water main will be located adjacently to the south within the Northern Entry Road reserve corridor, which will run parallel with the 225mmØ potable water main to the reservoir.  A future 300mmØ DICL connection is provided and reference as Line 06 terminating at a hydrant.  In addition, there is a proposal for connection to a new recycled water main installed as separate infrastructure.  The design of the new irrigation system will be coordinated with Council representatives overseeing the design of the new recycled water treatment plant and distribution system.</w:t>
      </w:r>
    </w:p>
    <w:p w14:paraId="54F2187A" w14:textId="77777777" w:rsidR="00545197" w:rsidRPr="006D0746" w:rsidRDefault="00545197" w:rsidP="00545197">
      <w:pPr>
        <w:spacing w:after="120" w:line="259" w:lineRule="auto"/>
        <w:jc w:val="both"/>
        <w:rPr>
          <w:rFonts w:cs="Arial"/>
        </w:rPr>
      </w:pPr>
      <w:r w:rsidRPr="006D0746">
        <w:rPr>
          <w:rFonts w:cs="Arial"/>
        </w:rPr>
        <w:t>The size of the new 300mmØ DICL and hydrant water main, connecting water service required for the basketball stadium, major sports pavilion, two minor sports pavilions and recycled water system for playing field irrigation is to be calculated by a specialist hydraulic consultant specifying the required service size suitable for functionality.</w:t>
      </w:r>
    </w:p>
    <w:p w14:paraId="66A1DBA8" w14:textId="77777777" w:rsidR="00545197" w:rsidRPr="006D0746" w:rsidRDefault="00545197" w:rsidP="00545197">
      <w:pPr>
        <w:spacing w:after="120" w:line="259" w:lineRule="auto"/>
        <w:jc w:val="both"/>
        <w:rPr>
          <w:rFonts w:cs="Arial"/>
        </w:rPr>
      </w:pPr>
      <w:r w:rsidRPr="006D0746">
        <w:rPr>
          <w:rFonts w:cs="Arial"/>
        </w:rPr>
        <w:t xml:space="preserve">The local 300mmØ DICL water main and connection locations can be identified on the SEC68.2020.1069 approval plan by Calibre Local Water Supply Plan 17-001472 Sheet 5 of 5 R584 Issue B.  </w:t>
      </w:r>
    </w:p>
    <w:p w14:paraId="6A74A5FA" w14:textId="77777777" w:rsidR="00545197" w:rsidRPr="006D0746" w:rsidRDefault="00545197" w:rsidP="00545197">
      <w:pPr>
        <w:spacing w:after="120" w:line="259" w:lineRule="auto"/>
        <w:jc w:val="both"/>
        <w:rPr>
          <w:rFonts w:cs="Arial"/>
        </w:rPr>
      </w:pPr>
      <w:r w:rsidRPr="006D0746">
        <w:rPr>
          <w:rFonts w:cs="Arial"/>
          <w:noProof/>
          <w:lang w:eastAsia="en-AU"/>
        </w:rPr>
        <w:lastRenderedPageBreak/>
        <w:drawing>
          <wp:inline distT="0" distB="0" distL="0" distR="0" wp14:anchorId="4BF54D30" wp14:editId="1C9EF9B7">
            <wp:extent cx="5760085" cy="1890395"/>
            <wp:effectExtent l="19050" t="19050" r="12065" b="14605"/>
            <wp:docPr id="14" name="Picture 14" descr="A picture containing text, outdoor,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1890395"/>
                    </a:xfrm>
                    <a:prstGeom prst="rect">
                      <a:avLst/>
                    </a:prstGeom>
                    <a:ln w="12700">
                      <a:solidFill>
                        <a:sysClr val="windowText" lastClr="000000"/>
                      </a:solidFill>
                    </a:ln>
                  </pic:spPr>
                </pic:pic>
              </a:graphicData>
            </a:graphic>
          </wp:inline>
        </w:drawing>
      </w:r>
    </w:p>
    <w:p w14:paraId="181061E2" w14:textId="77777777" w:rsidR="00545197" w:rsidRPr="006D0746" w:rsidRDefault="00545197" w:rsidP="00545197">
      <w:pPr>
        <w:spacing w:after="160" w:line="259" w:lineRule="auto"/>
        <w:jc w:val="center"/>
        <w:rPr>
          <w:rFonts w:cs="Arial"/>
          <w:b/>
        </w:rPr>
      </w:pPr>
      <w:r w:rsidRPr="006D0746">
        <w:rPr>
          <w:rFonts w:cs="Arial"/>
          <w:b/>
        </w:rPr>
        <w:t>Proposed Water Utilities Plan – 360A Lanyon Drive, Tralee</w:t>
      </w:r>
    </w:p>
    <w:p w14:paraId="4787CA75" w14:textId="77777777" w:rsidR="00545197" w:rsidRPr="006D0746" w:rsidRDefault="00545197" w:rsidP="00545197">
      <w:pPr>
        <w:spacing w:after="120" w:line="259" w:lineRule="auto"/>
        <w:rPr>
          <w:rFonts w:cs="Arial"/>
          <w:b/>
          <w:u w:val="single"/>
        </w:rPr>
      </w:pPr>
      <w:r w:rsidRPr="006D0746">
        <w:rPr>
          <w:rFonts w:cs="Arial"/>
          <w:b/>
          <w:u w:val="single"/>
        </w:rPr>
        <w:t>Sewer</w:t>
      </w:r>
    </w:p>
    <w:p w14:paraId="3F6EBC8D" w14:textId="77777777" w:rsidR="00545197" w:rsidRPr="006D0746" w:rsidRDefault="00545197" w:rsidP="00545197">
      <w:pPr>
        <w:spacing w:after="120" w:line="259" w:lineRule="auto"/>
        <w:jc w:val="both"/>
        <w:rPr>
          <w:rFonts w:cs="Arial"/>
        </w:rPr>
      </w:pPr>
      <w:r w:rsidRPr="006D0746">
        <w:rPr>
          <w:rFonts w:cs="Arial"/>
        </w:rPr>
        <w:t>The development site is not currently serviced by any connection to the Queanbeyan West sewer network.</w:t>
      </w:r>
    </w:p>
    <w:p w14:paraId="16444318" w14:textId="77777777" w:rsidR="00545197" w:rsidRPr="006D0746" w:rsidRDefault="00545197" w:rsidP="00545197">
      <w:pPr>
        <w:spacing w:after="120" w:line="259" w:lineRule="auto"/>
        <w:jc w:val="both"/>
        <w:rPr>
          <w:rFonts w:cs="Arial"/>
        </w:rPr>
      </w:pPr>
      <w:r w:rsidRPr="006D0746">
        <w:rPr>
          <w:rFonts w:cs="Arial"/>
        </w:rPr>
        <w:t>A new sewer pumping station located adjacently to the west is proposed to service the QPRSC, discharging to new 250mmØ sewer rising main and infrastructure within the Northern Entry Road reserve corridor.</w:t>
      </w:r>
    </w:p>
    <w:p w14:paraId="53CEA956" w14:textId="77777777" w:rsidR="00545197" w:rsidRPr="006D0746" w:rsidRDefault="00545197" w:rsidP="00545197">
      <w:pPr>
        <w:spacing w:after="120" w:line="259" w:lineRule="auto"/>
        <w:jc w:val="both"/>
        <w:rPr>
          <w:rFonts w:cs="Arial"/>
        </w:rPr>
      </w:pPr>
      <w:r w:rsidRPr="006D0746">
        <w:rPr>
          <w:rFonts w:cs="Arial"/>
        </w:rPr>
        <w:t xml:space="preserve">The sewer pump station and rising main locations can be identified on the SEC68.2020.1069 approval plan by Calibre Sewer Plan </w:t>
      </w:r>
      <w:proofErr w:type="gramStart"/>
      <w:r w:rsidRPr="006D0746">
        <w:rPr>
          <w:rFonts w:cs="Arial"/>
        </w:rPr>
        <w:t>And</w:t>
      </w:r>
      <w:proofErr w:type="gramEnd"/>
      <w:r w:rsidRPr="006D0746">
        <w:rPr>
          <w:rFonts w:cs="Arial"/>
        </w:rPr>
        <w:t xml:space="preserve"> Profile 180Ø Temp &amp; 250Ø Ultimate Rising Main 17-001472 Sheet 1 of 4 R513 Issue H.  </w:t>
      </w:r>
    </w:p>
    <w:p w14:paraId="3A433C3B" w14:textId="77777777" w:rsidR="00545197" w:rsidRPr="006D0746" w:rsidRDefault="00545197" w:rsidP="00545197">
      <w:pPr>
        <w:spacing w:after="120" w:line="201" w:lineRule="atLeast"/>
        <w:ind w:right="102"/>
        <w:jc w:val="both"/>
        <w:rPr>
          <w:rFonts w:cs="Arial"/>
        </w:rPr>
      </w:pPr>
      <w:r w:rsidRPr="006D0746">
        <w:rPr>
          <w:rFonts w:cs="Arial"/>
        </w:rPr>
        <w:t>In accordance with Water Services Association Australia Sewerage Pumping Station Code WSA 04-2005 any new rising mains up to and including 100mmØ shall be uPVC material pipe.</w:t>
      </w:r>
    </w:p>
    <w:p w14:paraId="406A842B" w14:textId="77777777" w:rsidR="00545197" w:rsidRPr="006D0746" w:rsidRDefault="00545197" w:rsidP="00545197">
      <w:pPr>
        <w:spacing w:after="120" w:line="201" w:lineRule="atLeast"/>
        <w:ind w:right="102"/>
        <w:jc w:val="both"/>
        <w:rPr>
          <w:rFonts w:cs="Arial"/>
        </w:rPr>
      </w:pPr>
      <w:r w:rsidRPr="006D0746">
        <w:rPr>
          <w:rFonts w:cs="Arial"/>
        </w:rPr>
        <w:t xml:space="preserve">The QPRSC site will be serviced a new gravity sewer main and connection to the new pumping station. </w:t>
      </w:r>
    </w:p>
    <w:p w14:paraId="515D2C34" w14:textId="77777777" w:rsidR="00545197" w:rsidRPr="006D0746" w:rsidRDefault="00545197" w:rsidP="00545197">
      <w:pPr>
        <w:spacing w:after="120" w:line="259" w:lineRule="auto"/>
        <w:jc w:val="both"/>
        <w:rPr>
          <w:rFonts w:cs="Arial"/>
        </w:rPr>
      </w:pPr>
      <w:r w:rsidRPr="006D0746">
        <w:rPr>
          <w:rFonts w:cs="Arial"/>
          <w:noProof/>
          <w:szCs w:val="22"/>
          <w:lang w:eastAsia="en-AU"/>
        </w:rPr>
        <w:drawing>
          <wp:inline distT="0" distB="0" distL="0" distR="0" wp14:anchorId="19DE9BB4" wp14:editId="0C08010A">
            <wp:extent cx="5760085" cy="2531110"/>
            <wp:effectExtent l="19050" t="19050" r="12065" b="2159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531110"/>
                    </a:xfrm>
                    <a:prstGeom prst="rect">
                      <a:avLst/>
                    </a:prstGeom>
                    <a:ln w="12700">
                      <a:solidFill>
                        <a:sysClr val="windowText" lastClr="000000"/>
                      </a:solidFill>
                    </a:ln>
                  </pic:spPr>
                </pic:pic>
              </a:graphicData>
            </a:graphic>
          </wp:inline>
        </w:drawing>
      </w:r>
      <w:r w:rsidRPr="006D0746">
        <w:rPr>
          <w:rFonts w:cs="Arial"/>
          <w:noProof/>
          <w:szCs w:val="22"/>
          <w:lang w:eastAsia="en-AU"/>
        </w:rPr>
        <w:t xml:space="preserve">  </w:t>
      </w:r>
    </w:p>
    <w:p w14:paraId="7E75A4C6" w14:textId="77777777" w:rsidR="00545197" w:rsidRPr="006D0746" w:rsidRDefault="00545197" w:rsidP="00545197">
      <w:pPr>
        <w:spacing w:after="160" w:line="259" w:lineRule="auto"/>
        <w:jc w:val="center"/>
        <w:rPr>
          <w:rFonts w:cs="Arial"/>
          <w:b/>
        </w:rPr>
      </w:pPr>
      <w:r w:rsidRPr="006D0746">
        <w:rPr>
          <w:rFonts w:cs="Arial"/>
          <w:b/>
        </w:rPr>
        <w:t>Proposed Sewer Utilities Plan – 360A Lanyon Drive, Tralee</w:t>
      </w:r>
    </w:p>
    <w:p w14:paraId="023F30A0" w14:textId="77777777" w:rsidR="00545197" w:rsidRPr="006D0746" w:rsidRDefault="00545197" w:rsidP="00545197">
      <w:pPr>
        <w:spacing w:after="120" w:line="259" w:lineRule="auto"/>
        <w:rPr>
          <w:rFonts w:cs="Arial"/>
          <w:b/>
          <w:u w:val="single"/>
        </w:rPr>
      </w:pPr>
      <w:r w:rsidRPr="006D0746">
        <w:rPr>
          <w:rFonts w:cs="Arial"/>
          <w:b/>
          <w:u w:val="single"/>
        </w:rPr>
        <w:t>Storm Water</w:t>
      </w:r>
    </w:p>
    <w:p w14:paraId="4D3924CB" w14:textId="77777777" w:rsidR="00545197" w:rsidRPr="006D0746" w:rsidRDefault="00545197" w:rsidP="00545197">
      <w:pPr>
        <w:spacing w:after="120" w:line="259" w:lineRule="auto"/>
        <w:jc w:val="both"/>
        <w:rPr>
          <w:rFonts w:cs="Arial"/>
        </w:rPr>
      </w:pPr>
      <w:r w:rsidRPr="006D0746">
        <w:rPr>
          <w:rFonts w:cs="Arial"/>
        </w:rPr>
        <w:t xml:space="preserve">The proposed development of the site is likely to increase runoff, thus a stormwater management plan demonstrating the proposed development can maintain pre-development runoff flow for both 20% and 1% storm events is required in accordance with Council’s D5 </w:t>
      </w:r>
      <w:r w:rsidRPr="006D0746">
        <w:rPr>
          <w:rFonts w:cs="Arial"/>
        </w:rPr>
        <w:lastRenderedPageBreak/>
        <w:t xml:space="preserve">Stormwater Drainage Design specification, and provision for onsite stormwater detention (OSD) and water quality in accordance with </w:t>
      </w:r>
      <w:r w:rsidRPr="006D0746">
        <w:rPr>
          <w:rFonts w:cs="Arial"/>
          <w:bCs/>
        </w:rPr>
        <w:t>Council’s D7 Erosion Control and Stormwater Management Design specification</w:t>
      </w:r>
      <w:r w:rsidRPr="006D0746">
        <w:rPr>
          <w:rFonts w:cs="Arial"/>
        </w:rPr>
        <w:t xml:space="preserve"> and corresponding computer modelling.</w:t>
      </w:r>
    </w:p>
    <w:p w14:paraId="24456235" w14:textId="77777777" w:rsidR="00545197" w:rsidRPr="006D0746" w:rsidRDefault="00545197" w:rsidP="00545197">
      <w:pPr>
        <w:spacing w:after="120" w:line="259" w:lineRule="auto"/>
        <w:jc w:val="both"/>
        <w:rPr>
          <w:rFonts w:cs="Arial"/>
        </w:rPr>
      </w:pPr>
      <w:r w:rsidRPr="006D0746">
        <w:rPr>
          <w:rFonts w:cs="Arial"/>
        </w:rPr>
        <w:t xml:space="preserve">Referring to Section 4.4 of the Statement of Environment Effects as prepared by Cardno Pty Ltd dated 24 July 2020, the following methodologies have been implemented to capture and filter stormwater runoff prior to being mechanically filtered and treated before being stored onsite for re-use; </w:t>
      </w:r>
    </w:p>
    <w:p w14:paraId="14D5494C" w14:textId="77777777" w:rsidR="00545197" w:rsidRPr="006D0746" w:rsidRDefault="00545197" w:rsidP="00545197">
      <w:pPr>
        <w:numPr>
          <w:ilvl w:val="0"/>
          <w:numId w:val="9"/>
        </w:numPr>
        <w:spacing w:after="120" w:line="259" w:lineRule="auto"/>
        <w:contextualSpacing/>
        <w:jc w:val="both"/>
        <w:rPr>
          <w:rFonts w:cs="Arial"/>
          <w:szCs w:val="24"/>
          <w:lang w:eastAsia="en-AU"/>
        </w:rPr>
      </w:pPr>
      <w:r w:rsidRPr="006D0746">
        <w:rPr>
          <w:rFonts w:cs="Arial"/>
          <w:szCs w:val="24"/>
          <w:lang w:eastAsia="en-AU"/>
        </w:rPr>
        <w:t>Car park pavements are generally drained to landscape buffer zones for filtering before being piped to retention tanks,</w:t>
      </w:r>
    </w:p>
    <w:p w14:paraId="5569AB5F" w14:textId="77777777" w:rsidR="00545197" w:rsidRPr="006D0746" w:rsidRDefault="00545197" w:rsidP="00545197">
      <w:pPr>
        <w:numPr>
          <w:ilvl w:val="0"/>
          <w:numId w:val="9"/>
        </w:numPr>
        <w:spacing w:after="120" w:line="259" w:lineRule="auto"/>
        <w:contextualSpacing/>
        <w:jc w:val="both"/>
        <w:rPr>
          <w:rFonts w:cs="Arial"/>
          <w:szCs w:val="24"/>
          <w:lang w:eastAsia="en-AU"/>
        </w:rPr>
      </w:pPr>
      <w:r w:rsidRPr="006D0746">
        <w:rPr>
          <w:rFonts w:cs="Arial"/>
          <w:szCs w:val="24"/>
          <w:lang w:eastAsia="en-AU"/>
        </w:rPr>
        <w:t>Road pavements are picked up at the kerbs with minimal filtration offered,</w:t>
      </w:r>
    </w:p>
    <w:p w14:paraId="51E02F48" w14:textId="77777777" w:rsidR="00545197" w:rsidRPr="006D0746" w:rsidRDefault="00545197" w:rsidP="00545197">
      <w:pPr>
        <w:numPr>
          <w:ilvl w:val="0"/>
          <w:numId w:val="9"/>
        </w:numPr>
        <w:spacing w:after="120" w:line="259" w:lineRule="auto"/>
        <w:contextualSpacing/>
        <w:jc w:val="both"/>
        <w:rPr>
          <w:rFonts w:cs="Arial"/>
          <w:szCs w:val="24"/>
          <w:lang w:eastAsia="en-AU"/>
        </w:rPr>
      </w:pPr>
      <w:r w:rsidRPr="006D0746">
        <w:rPr>
          <w:rFonts w:cs="Arial"/>
          <w:szCs w:val="24"/>
          <w:lang w:eastAsia="en-AU"/>
        </w:rPr>
        <w:t>Roof runoff shall be collected and piped to the retention tanks. Consideration shall be given to providing separate piped systems to convey the clean roof water to the retention tanks as they will require significantly less filtering and treatment,</w:t>
      </w:r>
    </w:p>
    <w:p w14:paraId="2082B9D8" w14:textId="77777777" w:rsidR="00545197" w:rsidRPr="006D0746" w:rsidRDefault="00545197" w:rsidP="00545197">
      <w:pPr>
        <w:numPr>
          <w:ilvl w:val="0"/>
          <w:numId w:val="9"/>
        </w:numPr>
        <w:spacing w:after="120" w:line="259" w:lineRule="auto"/>
        <w:contextualSpacing/>
        <w:jc w:val="both"/>
        <w:rPr>
          <w:rFonts w:cs="Arial"/>
          <w:szCs w:val="24"/>
          <w:lang w:eastAsia="en-AU"/>
        </w:rPr>
      </w:pPr>
      <w:r w:rsidRPr="006D0746">
        <w:rPr>
          <w:rFonts w:cs="Arial"/>
          <w:szCs w:val="24"/>
          <w:lang w:eastAsia="en-AU"/>
        </w:rPr>
        <w:t>Stormwater runoff from the fields shall be collected in the subsoil system and perimeter drains before being collected in the retention tanks.</w:t>
      </w:r>
    </w:p>
    <w:p w14:paraId="52206165" w14:textId="77777777" w:rsidR="00545197" w:rsidRPr="006D0746" w:rsidRDefault="00545197" w:rsidP="00545197">
      <w:pPr>
        <w:spacing w:after="120" w:line="259" w:lineRule="auto"/>
        <w:jc w:val="both"/>
        <w:rPr>
          <w:rFonts w:cs="Arial"/>
        </w:rPr>
      </w:pPr>
      <w:r w:rsidRPr="006D0746">
        <w:rPr>
          <w:rFonts w:cs="Arial"/>
        </w:rPr>
        <w:t>Three trunk drainage channels are located within the QPRSC site to convey stormwater runoff from the South Tralee Development through the site to Jerrabomberra Creek.</w:t>
      </w:r>
    </w:p>
    <w:p w14:paraId="3F4535EF" w14:textId="77777777" w:rsidR="00545197" w:rsidRPr="006D0746" w:rsidRDefault="00545197" w:rsidP="00545197">
      <w:pPr>
        <w:spacing w:after="120" w:line="259" w:lineRule="auto"/>
        <w:rPr>
          <w:rFonts w:cs="Arial"/>
          <w:b/>
          <w:u w:val="single"/>
        </w:rPr>
      </w:pPr>
    </w:p>
    <w:p w14:paraId="5D32EE49" w14:textId="77777777" w:rsidR="00545197" w:rsidRPr="006D0746" w:rsidRDefault="00545197" w:rsidP="00545197">
      <w:pPr>
        <w:spacing w:after="120" w:line="259" w:lineRule="auto"/>
        <w:rPr>
          <w:rFonts w:cs="Arial"/>
          <w:b/>
          <w:u w:val="single"/>
        </w:rPr>
      </w:pPr>
      <w:r w:rsidRPr="006D0746">
        <w:rPr>
          <w:rFonts w:cs="Arial"/>
          <w:b/>
          <w:u w:val="single"/>
        </w:rPr>
        <w:t>Erosion and Sediment Control</w:t>
      </w:r>
    </w:p>
    <w:p w14:paraId="05EC45E8" w14:textId="77777777" w:rsidR="00545197" w:rsidRPr="006D0746" w:rsidRDefault="00545197" w:rsidP="00545197">
      <w:pPr>
        <w:spacing w:after="120" w:line="259" w:lineRule="auto"/>
        <w:jc w:val="both"/>
        <w:rPr>
          <w:rFonts w:cs="Arial"/>
        </w:rPr>
      </w:pPr>
      <w:r w:rsidRPr="006D0746">
        <w:rPr>
          <w:rFonts w:cs="Arial"/>
        </w:rPr>
        <w:t>An Erosion and Sediment Control Plan (ESCP) will be required for any works causing surface cover disturbance. An ESCP will be required to be submitted with the construction certificate.  A Soil and Water Management Plan (SWMP) will be required to be implemented by the property owner for any works causing surface cover disturbance.  This requirement applies for all stages of development.</w:t>
      </w:r>
    </w:p>
    <w:p w14:paraId="54429186" w14:textId="77777777" w:rsidR="00545197" w:rsidRPr="006D0746" w:rsidRDefault="00545197" w:rsidP="00545197">
      <w:pPr>
        <w:spacing w:after="120" w:line="259" w:lineRule="auto"/>
        <w:jc w:val="both"/>
        <w:rPr>
          <w:rFonts w:cs="Arial"/>
        </w:rPr>
      </w:pPr>
      <w:r w:rsidRPr="006D0746">
        <w:rPr>
          <w:rFonts w:cs="Arial"/>
        </w:rPr>
        <w:t>Referring to Section 4.5 of the Statement of Environment Effects as prepared by Cardno Pty Ltd dated 24 July 2020, recommends stormwater diversion channels be formed in the early stage of the construction phase due to the large extent of the earthworks.</w:t>
      </w:r>
    </w:p>
    <w:p w14:paraId="18D59D05" w14:textId="77777777" w:rsidR="00545197" w:rsidRPr="006D0746" w:rsidRDefault="00545197" w:rsidP="00545197">
      <w:pPr>
        <w:spacing w:after="120" w:line="259" w:lineRule="auto"/>
        <w:jc w:val="both"/>
        <w:rPr>
          <w:rFonts w:cs="Arial"/>
        </w:rPr>
      </w:pPr>
    </w:p>
    <w:p w14:paraId="55F58C67" w14:textId="77777777" w:rsidR="00545197" w:rsidRPr="006D0746" w:rsidRDefault="00545197" w:rsidP="00545197">
      <w:pPr>
        <w:spacing w:after="120" w:line="259" w:lineRule="auto"/>
        <w:rPr>
          <w:rFonts w:cs="Arial"/>
          <w:b/>
          <w:u w:val="single"/>
        </w:rPr>
      </w:pPr>
      <w:r w:rsidRPr="006D0746">
        <w:rPr>
          <w:rFonts w:cs="Arial"/>
          <w:b/>
          <w:u w:val="single"/>
        </w:rPr>
        <w:t>Traffic and Parking</w:t>
      </w:r>
    </w:p>
    <w:p w14:paraId="48181F1D" w14:textId="77777777" w:rsidR="00545197" w:rsidRPr="006D0746" w:rsidRDefault="00545197" w:rsidP="00545197">
      <w:pPr>
        <w:spacing w:after="120" w:line="259" w:lineRule="auto"/>
        <w:jc w:val="both"/>
        <w:rPr>
          <w:rFonts w:cs="Arial"/>
        </w:rPr>
      </w:pPr>
      <w:r w:rsidRPr="006D0746">
        <w:rPr>
          <w:rFonts w:cs="Arial"/>
        </w:rPr>
        <w:t xml:space="preserve">The site shall meet the requirements of </w:t>
      </w:r>
      <w:r w:rsidRPr="006D0746">
        <w:rPr>
          <w:rFonts w:cs="Arial"/>
          <w:i/>
        </w:rPr>
        <w:t>AS/NZS 2890.1-2004 Parking Facilities Off-</w:t>
      </w:r>
      <w:proofErr w:type="gramStart"/>
      <w:r w:rsidRPr="006D0746">
        <w:rPr>
          <w:rFonts w:cs="Arial"/>
          <w:i/>
        </w:rPr>
        <w:t>Street Car</w:t>
      </w:r>
      <w:proofErr w:type="gramEnd"/>
      <w:r w:rsidRPr="006D0746">
        <w:rPr>
          <w:rFonts w:cs="Arial"/>
          <w:i/>
        </w:rPr>
        <w:t xml:space="preserve"> Parking, AS/NZS 2890.6-2009 Off-Street Parking for People with Disabilities</w:t>
      </w:r>
      <w:r w:rsidRPr="006D0746">
        <w:rPr>
          <w:rFonts w:cs="Arial"/>
        </w:rPr>
        <w:t xml:space="preserve">, and </w:t>
      </w:r>
      <w:r w:rsidRPr="006D0746">
        <w:rPr>
          <w:rFonts w:cs="Arial"/>
          <w:i/>
        </w:rPr>
        <w:t>Queanbeyan DCP 2012 Clause 2.2</w:t>
      </w:r>
      <w:r w:rsidRPr="006D0746">
        <w:rPr>
          <w:rFonts w:cs="Arial"/>
        </w:rPr>
        <w:t xml:space="preserve">.  All parking spaces must meet the functionality of the Australian Standard as a minimum.  </w:t>
      </w:r>
    </w:p>
    <w:p w14:paraId="606E7140" w14:textId="77777777" w:rsidR="00545197" w:rsidRPr="006D0746" w:rsidRDefault="00545197" w:rsidP="00545197">
      <w:pPr>
        <w:spacing w:after="120" w:line="201" w:lineRule="atLeast"/>
        <w:ind w:right="102"/>
        <w:jc w:val="both"/>
        <w:rPr>
          <w:rFonts w:cs="Arial"/>
        </w:rPr>
      </w:pPr>
      <w:r w:rsidRPr="006D0746">
        <w:rPr>
          <w:rFonts w:cs="Arial"/>
        </w:rPr>
        <w:t xml:space="preserve">Referring to Section 4.2 of the Statement of Environment Effects as prepared by Cardno Pty Ltd dated 24 July 2020 and Traffic and Parking Assessment as prepared by TTW in May 2020 the parking requirements for the QPRSC have been assessed based provisions of similar facilities within the QPRC Local Government Area </w:t>
      </w:r>
      <w:proofErr w:type="spellStart"/>
      <w:r w:rsidRPr="006D0746">
        <w:rPr>
          <w:rFonts w:cs="Arial"/>
        </w:rPr>
        <w:t>area</w:t>
      </w:r>
      <w:proofErr w:type="spellEnd"/>
      <w:r w:rsidRPr="006D0746">
        <w:rPr>
          <w:rFonts w:cs="Arial"/>
        </w:rPr>
        <w:t xml:space="preserve"> and the ACT. The Traffic and Parking Assessment Based states that upon completion of the QPRSC development, 328 car spaces would be required based on the following parking </w:t>
      </w:r>
      <w:proofErr w:type="gramStart"/>
      <w:r w:rsidRPr="006D0746">
        <w:rPr>
          <w:rFonts w:cs="Arial"/>
        </w:rPr>
        <w:t>provisions;</w:t>
      </w:r>
      <w:proofErr w:type="gramEnd"/>
      <w:r w:rsidRPr="006D0746">
        <w:rPr>
          <w:rFonts w:cs="Arial"/>
        </w:rPr>
        <w:t xml:space="preserve"> </w:t>
      </w:r>
    </w:p>
    <w:p w14:paraId="07FB9CAA"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Basketball - 7 car spaces per court (4 courts = 28 car spaces),</w:t>
      </w:r>
    </w:p>
    <w:p w14:paraId="5AB5D543"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Hockey - 20 car spaces per field (2 fields = 40 car spaces),</w:t>
      </w:r>
    </w:p>
    <w:p w14:paraId="0CC34B54"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Soccer - 20 car spaces per field, (4 fields = 80 car spaces) and</w:t>
      </w:r>
    </w:p>
    <w:p w14:paraId="3B2D7CC7" w14:textId="77777777" w:rsidR="00545197" w:rsidRPr="006D0746" w:rsidRDefault="00545197" w:rsidP="00545197">
      <w:pPr>
        <w:numPr>
          <w:ilvl w:val="0"/>
          <w:numId w:val="7"/>
        </w:numPr>
        <w:spacing w:after="120" w:line="259" w:lineRule="auto"/>
        <w:ind w:left="714" w:hanging="357"/>
        <w:jc w:val="both"/>
        <w:rPr>
          <w:rFonts w:cs="Arial"/>
          <w:szCs w:val="24"/>
          <w:lang w:eastAsia="en-AU"/>
        </w:rPr>
      </w:pPr>
      <w:r w:rsidRPr="006D0746">
        <w:rPr>
          <w:rFonts w:cs="Arial"/>
          <w:szCs w:val="24"/>
          <w:lang w:eastAsia="en-AU"/>
        </w:rPr>
        <w:t>Rugby League/Union – 30 car spaces per field (6 fields = 180 car spaces).</w:t>
      </w:r>
    </w:p>
    <w:p w14:paraId="5B18BF06" w14:textId="77777777" w:rsidR="00545197" w:rsidRPr="006D0746" w:rsidRDefault="00545197" w:rsidP="00545197">
      <w:pPr>
        <w:spacing w:after="120" w:line="201" w:lineRule="atLeast"/>
        <w:ind w:right="102"/>
        <w:jc w:val="both"/>
        <w:rPr>
          <w:rFonts w:cs="Arial"/>
        </w:rPr>
      </w:pPr>
      <w:r w:rsidRPr="006D0746">
        <w:rPr>
          <w:rFonts w:cs="Arial"/>
        </w:rPr>
        <w:lastRenderedPageBreak/>
        <w:t xml:space="preserve">Subsequently, the proposed QPRSC development provides a total of 300 car parking spaces for Phase 1 of the DA which does not include the Basketball courts.  However, the ultimate development which includes an Aquatic Centre (not part of this DA) provides 448 car parking spaces, 19 DDA complaint car parking spaces and 7 buses, making provision for a further 100 car parking spaces or 9 buses to the north of soccer fields. </w:t>
      </w:r>
    </w:p>
    <w:p w14:paraId="5F653620" w14:textId="77777777" w:rsidR="00545197" w:rsidRPr="006D0746" w:rsidRDefault="00545197" w:rsidP="00545197">
      <w:pPr>
        <w:spacing w:after="120" w:line="201" w:lineRule="atLeast"/>
        <w:ind w:right="102"/>
        <w:jc w:val="both"/>
        <w:rPr>
          <w:rFonts w:cs="Arial"/>
        </w:rPr>
      </w:pPr>
      <w:r w:rsidRPr="006D0746">
        <w:rPr>
          <w:rFonts w:cs="Arial"/>
        </w:rPr>
        <w:t>There are five (5) disabled car parking spaces provided throughout QPRSC car parks located adjacent to the main sports pavilion.</w:t>
      </w:r>
    </w:p>
    <w:p w14:paraId="48DA4783" w14:textId="77777777" w:rsidR="00545197" w:rsidRPr="006D0746" w:rsidRDefault="00545197" w:rsidP="00545197">
      <w:pPr>
        <w:spacing w:after="120" w:line="259" w:lineRule="auto"/>
        <w:jc w:val="both"/>
        <w:rPr>
          <w:rFonts w:cs="Arial"/>
        </w:rPr>
      </w:pPr>
    </w:p>
    <w:p w14:paraId="78F636EA" w14:textId="77777777" w:rsidR="00545197" w:rsidRPr="006D0746" w:rsidRDefault="00545197" w:rsidP="00545197">
      <w:pPr>
        <w:spacing w:after="120" w:line="259" w:lineRule="auto"/>
        <w:jc w:val="both"/>
        <w:rPr>
          <w:rFonts w:cs="Arial"/>
          <w:b/>
          <w:u w:val="single"/>
        </w:rPr>
      </w:pPr>
      <w:r w:rsidRPr="006D0746">
        <w:rPr>
          <w:rFonts w:cs="Arial"/>
          <w:b/>
          <w:u w:val="single"/>
        </w:rPr>
        <w:t>Entrance and Access</w:t>
      </w:r>
    </w:p>
    <w:p w14:paraId="18A5B668" w14:textId="77777777" w:rsidR="00545197" w:rsidRPr="006D0746" w:rsidRDefault="00545197" w:rsidP="00545197">
      <w:pPr>
        <w:spacing w:after="120" w:line="259" w:lineRule="auto"/>
        <w:jc w:val="both"/>
        <w:rPr>
          <w:rFonts w:cs="Arial"/>
        </w:rPr>
      </w:pPr>
      <w:r w:rsidRPr="006D0746">
        <w:rPr>
          <w:rFonts w:cs="Arial"/>
        </w:rPr>
        <w:t xml:space="preserve">In accordance with the </w:t>
      </w:r>
      <w:r w:rsidRPr="006D0746">
        <w:rPr>
          <w:rFonts w:cs="Arial"/>
          <w:i/>
        </w:rPr>
        <w:t>Queanbeyan DCP 2012 Clause 2.2 Parking,</w:t>
      </w:r>
      <w:r w:rsidRPr="006D0746">
        <w:rPr>
          <w:rFonts w:cs="Arial"/>
        </w:rPr>
        <w:t xml:space="preserve"> specifically the access to the various QPRSC car parks must demonstrate two way or separate access and egress allowing all vehicles to enter and leave in a forward direction.</w:t>
      </w:r>
    </w:p>
    <w:p w14:paraId="28536FF3" w14:textId="77777777" w:rsidR="00545197" w:rsidRPr="006D0746" w:rsidRDefault="00545197" w:rsidP="00545197">
      <w:pPr>
        <w:spacing w:after="120" w:line="259" w:lineRule="auto"/>
        <w:jc w:val="both"/>
        <w:rPr>
          <w:rFonts w:cs="Arial"/>
        </w:rPr>
      </w:pPr>
      <w:r w:rsidRPr="006D0746">
        <w:rPr>
          <w:rFonts w:cs="Arial"/>
        </w:rPr>
        <w:t>The internal roads and access from the Northern Entry Road appears to have been designed based on passenger vehicle manoeuvrability and car park functionality for B99 vehicle and coaches with separate access and egress allowing all vehicles to enter and leave the QPRSC in a forward direction.</w:t>
      </w:r>
    </w:p>
    <w:p w14:paraId="23FA91A6" w14:textId="77777777" w:rsidR="00545197" w:rsidRPr="006D0746" w:rsidRDefault="00545197" w:rsidP="00545197">
      <w:pPr>
        <w:spacing w:after="120" w:line="259" w:lineRule="auto"/>
        <w:jc w:val="both"/>
        <w:rPr>
          <w:rFonts w:cs="Arial"/>
        </w:rPr>
      </w:pPr>
      <w:r w:rsidRPr="006D0746">
        <w:rPr>
          <w:rFonts w:cs="Arial"/>
        </w:rPr>
        <w:t>Referring to Section 4.2 of the Statement of Environment Effects as prepared by Cardno Pty Ltd dated 24 July 2020 and Traffic and Parking Assessment as prepared by TTW in May 2020 indicates a maximum average peak weekend volume of 240 vehicles per hour (478.68 AADT) where all junior and senior sports are played, and the Northern Entry Road intersection geometry as developed with QPRC, Calibre/</w:t>
      </w:r>
      <w:proofErr w:type="spellStart"/>
      <w:r w:rsidRPr="006D0746">
        <w:rPr>
          <w:rFonts w:cs="Arial"/>
        </w:rPr>
        <w:t>Spiire</w:t>
      </w:r>
      <w:proofErr w:type="spellEnd"/>
      <w:r w:rsidRPr="006D0746">
        <w:rPr>
          <w:rFonts w:cs="Arial"/>
        </w:rPr>
        <w:t>, VBC and TTW is deemed compliant for this development.</w:t>
      </w:r>
    </w:p>
    <w:p w14:paraId="5EB25502" w14:textId="77777777" w:rsidR="00545197" w:rsidRPr="006D0746" w:rsidRDefault="00545197" w:rsidP="00545197">
      <w:pPr>
        <w:spacing w:after="120" w:line="259" w:lineRule="auto"/>
        <w:jc w:val="both"/>
        <w:rPr>
          <w:rFonts w:cs="Arial"/>
        </w:rPr>
      </w:pPr>
    </w:p>
    <w:p w14:paraId="7A742768" w14:textId="77777777" w:rsidR="00545197" w:rsidRPr="006D0746" w:rsidRDefault="00545197" w:rsidP="00545197">
      <w:pPr>
        <w:spacing w:after="120" w:line="259" w:lineRule="auto"/>
        <w:rPr>
          <w:rFonts w:cs="Arial"/>
          <w:b/>
          <w:u w:val="single"/>
        </w:rPr>
      </w:pPr>
      <w:r w:rsidRPr="006D0746">
        <w:rPr>
          <w:rFonts w:cs="Arial"/>
          <w:b/>
          <w:u w:val="single"/>
        </w:rPr>
        <w:t>Flooding</w:t>
      </w:r>
    </w:p>
    <w:p w14:paraId="5518C062" w14:textId="77777777" w:rsidR="00545197" w:rsidRPr="006D0746" w:rsidRDefault="00545197" w:rsidP="00545197">
      <w:pPr>
        <w:spacing w:after="120" w:line="201" w:lineRule="atLeast"/>
        <w:ind w:right="102"/>
        <w:jc w:val="both"/>
        <w:rPr>
          <w:rFonts w:cs="Arial"/>
        </w:rPr>
      </w:pPr>
      <w:r w:rsidRPr="006D0746">
        <w:rPr>
          <w:rFonts w:cs="Arial"/>
        </w:rPr>
        <w:t xml:space="preserve">The QPRSC development is within the 1% AEP Flood Area. The submitted Statement of Environment Effects as prepared by Cardno Pty Ltd dated 24 May 2020 and Flood Impact Assessment as prepared by Lyall &amp; Associates (L&amp;A) dated March 2020 states the greater site is located adjacent to Jerrabomberra Creek and is subject to flooding. </w:t>
      </w:r>
    </w:p>
    <w:p w14:paraId="31995654" w14:textId="77777777" w:rsidR="00545197" w:rsidRPr="006D0746" w:rsidRDefault="00545197" w:rsidP="00545197">
      <w:pPr>
        <w:spacing w:after="120" w:line="201" w:lineRule="atLeast"/>
        <w:ind w:right="102"/>
        <w:jc w:val="both"/>
        <w:rPr>
          <w:rFonts w:cs="Arial"/>
        </w:rPr>
      </w:pPr>
      <w:r w:rsidRPr="006D0746">
        <w:rPr>
          <w:rFonts w:cs="Arial"/>
        </w:rPr>
        <w:t xml:space="preserve">L&amp;A has used the existing flood information for the area to develop a layout, drainage network and respective levels of the complex that protects the synthetic fields, car parking, basketball stadium and high-quality turfs fields from inundation during flood events up to the 1% AEP storm by allowing the lower quality fields to the north of the site to flood in larger storm events. </w:t>
      </w:r>
    </w:p>
    <w:p w14:paraId="6291AF7A" w14:textId="77777777" w:rsidR="00545197" w:rsidRPr="006D0746" w:rsidRDefault="00545197" w:rsidP="00545197">
      <w:pPr>
        <w:spacing w:after="120" w:line="201" w:lineRule="atLeast"/>
        <w:ind w:right="102"/>
        <w:jc w:val="both"/>
        <w:rPr>
          <w:rFonts w:cs="Arial"/>
        </w:rPr>
      </w:pPr>
      <w:r w:rsidRPr="006D0746">
        <w:rPr>
          <w:rFonts w:cs="Arial"/>
        </w:rPr>
        <w:t>The proposed basketball stadium and major and minor pavilions are not impacted by flooding from a 1% AEP storm event.</w:t>
      </w:r>
    </w:p>
    <w:p w14:paraId="0A05C8CB" w14:textId="77777777" w:rsidR="00545197" w:rsidRPr="006D0746" w:rsidRDefault="00545197" w:rsidP="00545197">
      <w:pPr>
        <w:numPr>
          <w:ilvl w:val="0"/>
          <w:numId w:val="10"/>
        </w:numPr>
        <w:autoSpaceDE w:val="0"/>
        <w:autoSpaceDN w:val="0"/>
        <w:adjustRightInd w:val="0"/>
        <w:spacing w:after="120" w:line="201" w:lineRule="atLeast"/>
        <w:ind w:right="102"/>
        <w:contextualSpacing/>
        <w:jc w:val="both"/>
        <w:rPr>
          <w:rFonts w:cs="Arial"/>
          <w:szCs w:val="24"/>
          <w:lang w:eastAsia="en-AU"/>
        </w:rPr>
      </w:pPr>
      <w:r w:rsidRPr="006D0746">
        <w:rPr>
          <w:rFonts w:cs="Arial"/>
          <w:szCs w:val="24"/>
          <w:lang w:eastAsia="en-AU"/>
        </w:rPr>
        <w:t>Main Sports Pavilion FFL RL585.65m,</w:t>
      </w:r>
    </w:p>
    <w:p w14:paraId="1AF4D5B0" w14:textId="77777777" w:rsidR="00545197" w:rsidRPr="006D0746" w:rsidRDefault="00545197" w:rsidP="00545197">
      <w:pPr>
        <w:numPr>
          <w:ilvl w:val="0"/>
          <w:numId w:val="10"/>
        </w:numPr>
        <w:autoSpaceDE w:val="0"/>
        <w:autoSpaceDN w:val="0"/>
        <w:adjustRightInd w:val="0"/>
        <w:spacing w:after="120" w:line="201" w:lineRule="atLeast"/>
        <w:ind w:right="102"/>
        <w:contextualSpacing/>
        <w:jc w:val="both"/>
        <w:rPr>
          <w:rFonts w:cs="Arial"/>
          <w:szCs w:val="24"/>
          <w:lang w:eastAsia="en-AU"/>
        </w:rPr>
      </w:pPr>
      <w:r w:rsidRPr="006D0746">
        <w:rPr>
          <w:rFonts w:cs="Arial"/>
          <w:szCs w:val="24"/>
          <w:lang w:eastAsia="en-AU"/>
        </w:rPr>
        <w:t>Minor Sports Pavilion FFL RL586.25m,</w:t>
      </w:r>
    </w:p>
    <w:p w14:paraId="3DB66E6B" w14:textId="77777777" w:rsidR="00545197" w:rsidRPr="006D0746" w:rsidRDefault="00545197" w:rsidP="00545197">
      <w:pPr>
        <w:numPr>
          <w:ilvl w:val="0"/>
          <w:numId w:val="10"/>
        </w:numPr>
        <w:autoSpaceDE w:val="0"/>
        <w:autoSpaceDN w:val="0"/>
        <w:adjustRightInd w:val="0"/>
        <w:spacing w:after="120" w:line="201" w:lineRule="atLeast"/>
        <w:ind w:right="102"/>
        <w:contextualSpacing/>
        <w:jc w:val="both"/>
        <w:rPr>
          <w:rFonts w:cs="Arial"/>
          <w:szCs w:val="24"/>
          <w:lang w:eastAsia="en-AU"/>
        </w:rPr>
      </w:pPr>
      <w:r w:rsidRPr="006D0746">
        <w:rPr>
          <w:rFonts w:cs="Arial"/>
          <w:szCs w:val="24"/>
          <w:lang w:eastAsia="en-AU"/>
        </w:rPr>
        <w:t>Minor Sports Pavilion FFL RL583.65m,</w:t>
      </w:r>
    </w:p>
    <w:p w14:paraId="1AB6E287" w14:textId="77777777" w:rsidR="00545197" w:rsidRPr="006D0746" w:rsidRDefault="00545197" w:rsidP="00545197">
      <w:pPr>
        <w:numPr>
          <w:ilvl w:val="0"/>
          <w:numId w:val="10"/>
        </w:numPr>
        <w:autoSpaceDE w:val="0"/>
        <w:autoSpaceDN w:val="0"/>
        <w:adjustRightInd w:val="0"/>
        <w:spacing w:after="120" w:line="201" w:lineRule="atLeast"/>
        <w:ind w:right="102"/>
        <w:contextualSpacing/>
        <w:jc w:val="both"/>
        <w:rPr>
          <w:rFonts w:cs="Arial"/>
          <w:szCs w:val="24"/>
          <w:lang w:eastAsia="en-AU"/>
        </w:rPr>
      </w:pPr>
      <w:r w:rsidRPr="006D0746">
        <w:rPr>
          <w:rFonts w:cs="Arial"/>
          <w:szCs w:val="24"/>
          <w:lang w:eastAsia="en-AU"/>
        </w:rPr>
        <w:t>Basketball Stadium FFL RL585.65m.</w:t>
      </w:r>
    </w:p>
    <w:p w14:paraId="751D1ED8" w14:textId="77777777" w:rsidR="00545197" w:rsidRPr="006D0746" w:rsidRDefault="00545197" w:rsidP="00545197">
      <w:pPr>
        <w:spacing w:after="120" w:line="259" w:lineRule="auto"/>
        <w:jc w:val="both"/>
        <w:rPr>
          <w:rFonts w:cs="Arial"/>
        </w:rPr>
      </w:pPr>
      <w:r w:rsidRPr="006D0746">
        <w:rPr>
          <w:rFonts w:cs="Arial"/>
          <w:noProof/>
          <w:lang w:eastAsia="en-AU"/>
        </w:rPr>
        <w:lastRenderedPageBreak/>
        <w:drawing>
          <wp:inline distT="0" distB="0" distL="0" distR="0" wp14:anchorId="2A1C9C66" wp14:editId="26A8BEA3">
            <wp:extent cx="5760085" cy="2917825"/>
            <wp:effectExtent l="19050" t="19050" r="12065" b="15875"/>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917825"/>
                    </a:xfrm>
                    <a:prstGeom prst="rect">
                      <a:avLst/>
                    </a:prstGeom>
                    <a:ln w="12700">
                      <a:solidFill>
                        <a:sysClr val="windowText" lastClr="000000"/>
                      </a:solidFill>
                    </a:ln>
                  </pic:spPr>
                </pic:pic>
              </a:graphicData>
            </a:graphic>
          </wp:inline>
        </w:drawing>
      </w:r>
    </w:p>
    <w:p w14:paraId="79354172" w14:textId="77777777" w:rsidR="00545197" w:rsidRPr="006D0746" w:rsidRDefault="00545197" w:rsidP="00545197">
      <w:pPr>
        <w:spacing w:after="160" w:line="259" w:lineRule="auto"/>
        <w:jc w:val="center"/>
        <w:rPr>
          <w:rFonts w:cs="Arial"/>
          <w:b/>
        </w:rPr>
      </w:pPr>
      <w:r w:rsidRPr="006D0746">
        <w:rPr>
          <w:rFonts w:cs="Arial"/>
          <w:b/>
        </w:rPr>
        <w:t>Natural Water Course – 360A Lanyon Drive, Tralee</w:t>
      </w:r>
    </w:p>
    <w:p w14:paraId="0B1CB1B9" w14:textId="77777777" w:rsidR="00545197" w:rsidRPr="006D0746" w:rsidRDefault="00545197" w:rsidP="00545197">
      <w:pPr>
        <w:spacing w:after="120" w:line="259" w:lineRule="auto"/>
        <w:jc w:val="both"/>
        <w:rPr>
          <w:rFonts w:cs="Arial"/>
        </w:rPr>
      </w:pPr>
    </w:p>
    <w:p w14:paraId="66DAAAB2" w14:textId="77777777" w:rsidR="00545197" w:rsidRPr="006D0746" w:rsidRDefault="00545197" w:rsidP="00545197">
      <w:pPr>
        <w:spacing w:after="120" w:line="259" w:lineRule="auto"/>
        <w:jc w:val="both"/>
        <w:rPr>
          <w:rFonts w:cs="Arial"/>
        </w:rPr>
      </w:pPr>
      <w:r w:rsidRPr="006D0746">
        <w:rPr>
          <w:rFonts w:cs="Arial"/>
          <w:noProof/>
          <w:lang w:eastAsia="en-AU"/>
        </w:rPr>
        <w:drawing>
          <wp:inline distT="0" distB="0" distL="0" distR="0" wp14:anchorId="32A634EE" wp14:editId="2D494D67">
            <wp:extent cx="5760085" cy="3603625"/>
            <wp:effectExtent l="19050" t="19050" r="12065" b="15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3603625"/>
                    </a:xfrm>
                    <a:prstGeom prst="rect">
                      <a:avLst/>
                    </a:prstGeom>
                    <a:ln w="12700">
                      <a:solidFill>
                        <a:sysClr val="windowText" lastClr="000000"/>
                      </a:solidFill>
                    </a:ln>
                  </pic:spPr>
                </pic:pic>
              </a:graphicData>
            </a:graphic>
          </wp:inline>
        </w:drawing>
      </w:r>
    </w:p>
    <w:p w14:paraId="6DD35A1C" w14:textId="77777777" w:rsidR="00545197" w:rsidRPr="006D0746" w:rsidRDefault="00545197" w:rsidP="00545197">
      <w:pPr>
        <w:spacing w:after="160" w:line="259" w:lineRule="auto"/>
        <w:jc w:val="center"/>
        <w:rPr>
          <w:rFonts w:cs="Arial"/>
          <w:b/>
        </w:rPr>
      </w:pPr>
      <w:r w:rsidRPr="006D0746">
        <w:rPr>
          <w:rFonts w:cs="Arial"/>
          <w:b/>
        </w:rPr>
        <w:t>1% AEP Flood Area and Depth of Inundation (pre-development) – 360A Lanyon Drive, Tralee</w:t>
      </w:r>
    </w:p>
    <w:p w14:paraId="6034D024" w14:textId="77777777" w:rsidR="00545197" w:rsidRPr="006D0746" w:rsidRDefault="00545197" w:rsidP="00545197">
      <w:pPr>
        <w:spacing w:after="120" w:line="259" w:lineRule="auto"/>
        <w:rPr>
          <w:rFonts w:cs="Arial"/>
        </w:rPr>
      </w:pPr>
    </w:p>
    <w:p w14:paraId="6521EB8A" w14:textId="77777777" w:rsidR="00545197" w:rsidRPr="006D0746" w:rsidRDefault="00545197" w:rsidP="00545197">
      <w:pPr>
        <w:spacing w:after="120" w:line="259" w:lineRule="auto"/>
        <w:rPr>
          <w:rFonts w:cs="Arial"/>
        </w:rPr>
      </w:pPr>
      <w:r w:rsidRPr="006D0746">
        <w:rPr>
          <w:rFonts w:cs="Arial"/>
          <w:noProof/>
          <w:lang w:eastAsia="en-AU"/>
        </w:rPr>
        <w:lastRenderedPageBreak/>
        <w:drawing>
          <wp:inline distT="0" distB="0" distL="0" distR="0" wp14:anchorId="702B3212" wp14:editId="442CCB95">
            <wp:extent cx="5760085" cy="3288030"/>
            <wp:effectExtent l="19050" t="19050" r="12065" b="2667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3288030"/>
                    </a:xfrm>
                    <a:prstGeom prst="rect">
                      <a:avLst/>
                    </a:prstGeom>
                    <a:ln w="12700">
                      <a:solidFill>
                        <a:sysClr val="windowText" lastClr="000000"/>
                      </a:solidFill>
                    </a:ln>
                  </pic:spPr>
                </pic:pic>
              </a:graphicData>
            </a:graphic>
          </wp:inline>
        </w:drawing>
      </w:r>
    </w:p>
    <w:p w14:paraId="6155EDA4" w14:textId="77777777" w:rsidR="00545197" w:rsidRPr="006D0746" w:rsidRDefault="00545197" w:rsidP="00545197">
      <w:pPr>
        <w:spacing w:after="120" w:line="259" w:lineRule="auto"/>
        <w:jc w:val="center"/>
        <w:rPr>
          <w:rFonts w:cs="Arial"/>
          <w:b/>
        </w:rPr>
      </w:pPr>
      <w:r w:rsidRPr="006D0746">
        <w:rPr>
          <w:rFonts w:cs="Arial"/>
          <w:b/>
        </w:rPr>
        <w:t>Stormwater Drainage Strategy – 360A Lanyon Drive, Tralee</w:t>
      </w:r>
    </w:p>
    <w:p w14:paraId="388A849F" w14:textId="77777777" w:rsidR="00545197" w:rsidRPr="006D0746" w:rsidRDefault="00545197" w:rsidP="00545197">
      <w:pPr>
        <w:spacing w:after="120" w:line="259" w:lineRule="auto"/>
        <w:jc w:val="center"/>
        <w:rPr>
          <w:rFonts w:cs="Arial"/>
          <w:b/>
        </w:rPr>
      </w:pPr>
    </w:p>
    <w:p w14:paraId="350E8BA6" w14:textId="77777777" w:rsidR="00545197" w:rsidRPr="006D0746" w:rsidRDefault="00545197" w:rsidP="00545197">
      <w:pPr>
        <w:spacing w:after="120" w:line="259" w:lineRule="auto"/>
        <w:jc w:val="both"/>
        <w:rPr>
          <w:rFonts w:cs="Arial"/>
        </w:rPr>
      </w:pPr>
      <w:r w:rsidRPr="006D0746">
        <w:rPr>
          <w:rFonts w:cs="Arial"/>
          <w:noProof/>
          <w:lang w:eastAsia="en-AU"/>
        </w:rPr>
        <w:drawing>
          <wp:inline distT="0" distB="0" distL="0" distR="0" wp14:anchorId="058AF477" wp14:editId="3ED12AD5">
            <wp:extent cx="5760085" cy="3600450"/>
            <wp:effectExtent l="19050" t="19050" r="12065" b="1905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3600450"/>
                    </a:xfrm>
                    <a:prstGeom prst="rect">
                      <a:avLst/>
                    </a:prstGeom>
                    <a:ln w="12700">
                      <a:solidFill>
                        <a:sysClr val="windowText" lastClr="000000"/>
                      </a:solidFill>
                    </a:ln>
                  </pic:spPr>
                </pic:pic>
              </a:graphicData>
            </a:graphic>
          </wp:inline>
        </w:drawing>
      </w:r>
    </w:p>
    <w:p w14:paraId="0A102883" w14:textId="77777777" w:rsidR="00545197" w:rsidRPr="006D0746" w:rsidRDefault="00545197" w:rsidP="00545197">
      <w:pPr>
        <w:spacing w:after="160" w:line="259" w:lineRule="auto"/>
        <w:jc w:val="center"/>
        <w:rPr>
          <w:rFonts w:cs="Arial"/>
          <w:b/>
        </w:rPr>
      </w:pPr>
      <w:r w:rsidRPr="006D0746">
        <w:rPr>
          <w:rFonts w:cs="Arial"/>
          <w:b/>
        </w:rPr>
        <w:t>1% AEP Flood Area and Depth of Inundation (post-development) – 360A Lanyon Drive, Tralee</w:t>
      </w:r>
    </w:p>
    <w:p w14:paraId="28EEEED3" w14:textId="7B681E99" w:rsidR="00545197" w:rsidRDefault="00545197" w:rsidP="00545197">
      <w:pPr>
        <w:spacing w:after="120" w:line="259" w:lineRule="auto"/>
        <w:rPr>
          <w:rFonts w:cs="Arial"/>
        </w:rPr>
      </w:pPr>
    </w:p>
    <w:p w14:paraId="646AC9D1" w14:textId="6FCD490A" w:rsidR="004C495B" w:rsidRDefault="004C495B" w:rsidP="00545197">
      <w:pPr>
        <w:spacing w:after="120" w:line="259" w:lineRule="auto"/>
        <w:rPr>
          <w:rFonts w:cs="Arial"/>
        </w:rPr>
      </w:pPr>
    </w:p>
    <w:p w14:paraId="3177F6FA" w14:textId="624A8F7D" w:rsidR="004C495B" w:rsidRDefault="004C495B" w:rsidP="00545197">
      <w:pPr>
        <w:spacing w:after="120" w:line="259" w:lineRule="auto"/>
        <w:rPr>
          <w:rFonts w:cs="Arial"/>
        </w:rPr>
      </w:pPr>
    </w:p>
    <w:p w14:paraId="616F90DD" w14:textId="77777777" w:rsidR="004C495B" w:rsidRPr="006D0746" w:rsidRDefault="004C495B" w:rsidP="00545197">
      <w:pPr>
        <w:spacing w:after="120" w:line="259" w:lineRule="auto"/>
        <w:rPr>
          <w:rFonts w:cs="Arial"/>
        </w:rPr>
      </w:pPr>
    </w:p>
    <w:p w14:paraId="714CE832" w14:textId="77777777" w:rsidR="00545197" w:rsidRPr="006D0746" w:rsidRDefault="00545197" w:rsidP="00545197">
      <w:pPr>
        <w:spacing w:after="120" w:line="259" w:lineRule="auto"/>
        <w:rPr>
          <w:rFonts w:cs="Arial"/>
          <w:b/>
          <w:u w:val="single"/>
        </w:rPr>
      </w:pPr>
      <w:r w:rsidRPr="006D0746">
        <w:rPr>
          <w:rFonts w:cs="Arial"/>
          <w:b/>
          <w:u w:val="single"/>
        </w:rPr>
        <w:t>SECTION 64 CONTRIBUTIONS</w:t>
      </w:r>
    </w:p>
    <w:p w14:paraId="2E74B44F" w14:textId="77777777" w:rsidR="00545197" w:rsidRPr="006D0746" w:rsidRDefault="00545197" w:rsidP="00545197">
      <w:pPr>
        <w:spacing w:after="120" w:line="259" w:lineRule="auto"/>
        <w:jc w:val="both"/>
        <w:rPr>
          <w:rFonts w:cs="Arial"/>
        </w:rPr>
      </w:pPr>
      <w:r w:rsidRPr="006D0746">
        <w:rPr>
          <w:rFonts w:cs="Arial"/>
        </w:rPr>
        <w:t xml:space="preserve">The basketball stadium building has proposed 22 WCs and 15 showers, the major pavilion building has proposed 22 WCs and 15 </w:t>
      </w:r>
      <w:proofErr w:type="gramStart"/>
      <w:r w:rsidRPr="006D0746">
        <w:rPr>
          <w:rFonts w:cs="Arial"/>
        </w:rPr>
        <w:t>showers</w:t>
      </w:r>
      <w:proofErr w:type="gramEnd"/>
      <w:r w:rsidRPr="006D0746">
        <w:rPr>
          <w:rFonts w:cs="Arial"/>
        </w:rPr>
        <w:t xml:space="preserve"> and the two minor pavilion buildings have a combined proposed 42 WCs and 28 showers.  In the major pavilion there is a proposed function room with kitchen and bar with a floor area of 150m</w:t>
      </w:r>
      <w:r w:rsidRPr="006D0746">
        <w:rPr>
          <w:rFonts w:cs="Arial"/>
          <w:vertAlign w:val="superscript"/>
        </w:rPr>
        <w:t>2</w:t>
      </w:r>
      <w:r w:rsidRPr="006D0746">
        <w:rPr>
          <w:rFonts w:cs="Arial"/>
        </w:rPr>
        <w:t>.  In the basketball stadium there is a proposed café with kitchen and bar with a floor area of 160m</w:t>
      </w:r>
      <w:r w:rsidRPr="006D0746">
        <w:rPr>
          <w:rFonts w:cs="Arial"/>
          <w:vertAlign w:val="superscript"/>
        </w:rPr>
        <w:t>2</w:t>
      </w:r>
      <w:r w:rsidRPr="006D0746">
        <w:rPr>
          <w:rFonts w:cs="Arial"/>
        </w:rPr>
        <w:t>.</w:t>
      </w:r>
    </w:p>
    <w:p w14:paraId="4E361523" w14:textId="77777777" w:rsidR="00545197" w:rsidRPr="006D0746" w:rsidRDefault="00545197" w:rsidP="00545197">
      <w:pPr>
        <w:spacing w:after="120" w:line="259" w:lineRule="auto"/>
        <w:jc w:val="both"/>
        <w:rPr>
          <w:rFonts w:cs="Arial"/>
        </w:rPr>
      </w:pPr>
      <w:r w:rsidRPr="006D0746">
        <w:rPr>
          <w:rFonts w:cs="Arial"/>
        </w:rPr>
        <w:t xml:space="preserve">The following Section 64 contributions were calculated with reference to the NSW Water Directorate Determinations of Equivalent Tenements – April 2017 for Café/WC/shower amenities on pages 32 and 33.  </w:t>
      </w:r>
    </w:p>
    <w:p w14:paraId="0BD5C2C6" w14:textId="77777777" w:rsidR="00545197" w:rsidRPr="006D0746" w:rsidRDefault="00545197" w:rsidP="00545197">
      <w:pPr>
        <w:numPr>
          <w:ilvl w:val="0"/>
          <w:numId w:val="11"/>
        </w:numPr>
        <w:spacing w:after="120" w:line="259" w:lineRule="auto"/>
        <w:contextualSpacing/>
        <w:jc w:val="both"/>
        <w:rPr>
          <w:rFonts w:cs="Arial"/>
          <w:szCs w:val="24"/>
          <w:lang w:eastAsia="en-AU"/>
        </w:rPr>
      </w:pPr>
      <w:r w:rsidRPr="006D0746">
        <w:rPr>
          <w:rFonts w:cs="Arial"/>
          <w:szCs w:val="24"/>
          <w:lang w:eastAsia="en-AU"/>
        </w:rPr>
        <w:t>WCs = 86 (Water ET = 0.4/WC and Sewer ET = 0.63/WC)</w:t>
      </w:r>
    </w:p>
    <w:p w14:paraId="229DDE5A" w14:textId="77777777" w:rsidR="00545197" w:rsidRPr="006D0746" w:rsidRDefault="00545197" w:rsidP="00545197">
      <w:pPr>
        <w:numPr>
          <w:ilvl w:val="0"/>
          <w:numId w:val="11"/>
        </w:numPr>
        <w:spacing w:after="120" w:line="259" w:lineRule="auto"/>
        <w:contextualSpacing/>
        <w:jc w:val="both"/>
        <w:rPr>
          <w:rFonts w:cs="Arial"/>
          <w:szCs w:val="24"/>
          <w:lang w:eastAsia="en-AU"/>
        </w:rPr>
      </w:pPr>
      <w:r w:rsidRPr="006D0746">
        <w:rPr>
          <w:rFonts w:cs="Arial"/>
          <w:szCs w:val="24"/>
          <w:lang w:eastAsia="en-AU"/>
        </w:rPr>
        <w:t>Showers = 58 (Water ET = 0.4/</w:t>
      </w:r>
      <w:proofErr w:type="spellStart"/>
      <w:r w:rsidRPr="006D0746">
        <w:rPr>
          <w:rFonts w:cs="Arial"/>
          <w:szCs w:val="24"/>
          <w:lang w:eastAsia="en-AU"/>
        </w:rPr>
        <w:t>Sh</w:t>
      </w:r>
      <w:proofErr w:type="spellEnd"/>
      <w:r w:rsidRPr="006D0746">
        <w:rPr>
          <w:rFonts w:cs="Arial"/>
          <w:szCs w:val="24"/>
          <w:lang w:eastAsia="en-AU"/>
        </w:rPr>
        <w:t xml:space="preserve"> and Sewer ET = 0.63/</w:t>
      </w:r>
      <w:proofErr w:type="spellStart"/>
      <w:r w:rsidRPr="006D0746">
        <w:rPr>
          <w:rFonts w:cs="Arial"/>
          <w:szCs w:val="24"/>
          <w:lang w:eastAsia="en-AU"/>
        </w:rPr>
        <w:t>Sh</w:t>
      </w:r>
      <w:proofErr w:type="spellEnd"/>
      <w:r w:rsidRPr="006D0746">
        <w:rPr>
          <w:rFonts w:cs="Arial"/>
          <w:szCs w:val="24"/>
          <w:lang w:eastAsia="en-AU"/>
        </w:rPr>
        <w:t>)</w:t>
      </w:r>
    </w:p>
    <w:p w14:paraId="1D67F3EC" w14:textId="77777777" w:rsidR="00545197" w:rsidRPr="006D0746" w:rsidRDefault="00545197" w:rsidP="00545197">
      <w:pPr>
        <w:numPr>
          <w:ilvl w:val="0"/>
          <w:numId w:val="11"/>
        </w:numPr>
        <w:spacing w:after="120" w:line="259" w:lineRule="auto"/>
        <w:contextualSpacing/>
        <w:jc w:val="both"/>
        <w:rPr>
          <w:rFonts w:cs="Arial"/>
          <w:szCs w:val="24"/>
          <w:lang w:eastAsia="en-AU"/>
        </w:rPr>
      </w:pPr>
      <w:r w:rsidRPr="006D0746">
        <w:rPr>
          <w:rFonts w:cs="Arial"/>
          <w:szCs w:val="24"/>
          <w:lang w:eastAsia="en-AU"/>
        </w:rPr>
        <w:t>Cafés = 310m</w:t>
      </w:r>
      <w:r w:rsidRPr="006D0746">
        <w:rPr>
          <w:rFonts w:cs="Arial"/>
          <w:szCs w:val="24"/>
          <w:vertAlign w:val="superscript"/>
          <w:lang w:eastAsia="en-AU"/>
        </w:rPr>
        <w:t>2</w:t>
      </w:r>
      <w:r w:rsidRPr="006D0746">
        <w:rPr>
          <w:rFonts w:cs="Arial"/>
          <w:szCs w:val="24"/>
          <w:lang w:eastAsia="en-AU"/>
        </w:rPr>
        <w:t xml:space="preserve"> (Water ET = 0.1/m</w:t>
      </w:r>
      <w:r w:rsidRPr="006D0746">
        <w:rPr>
          <w:rFonts w:cs="Arial"/>
          <w:szCs w:val="24"/>
          <w:vertAlign w:val="superscript"/>
          <w:lang w:eastAsia="en-AU"/>
        </w:rPr>
        <w:t>2</w:t>
      </w:r>
      <w:r w:rsidRPr="006D0746">
        <w:rPr>
          <w:rFonts w:cs="Arial"/>
          <w:szCs w:val="24"/>
          <w:lang w:eastAsia="en-AU"/>
        </w:rPr>
        <w:t xml:space="preserve"> and Sewer ET = 0.1/m</w:t>
      </w:r>
      <w:r w:rsidRPr="006D0746">
        <w:rPr>
          <w:rFonts w:cs="Arial"/>
          <w:szCs w:val="24"/>
          <w:vertAlign w:val="superscript"/>
          <w:lang w:eastAsia="en-AU"/>
        </w:rPr>
        <w:t>2</w:t>
      </w:r>
      <w:r w:rsidRPr="006D0746">
        <w:rPr>
          <w:rFonts w:cs="Arial"/>
          <w:szCs w:val="24"/>
          <w:lang w:eastAsia="en-AU"/>
        </w:rPr>
        <w:t>)</w:t>
      </w:r>
    </w:p>
    <w:p w14:paraId="38055451" w14:textId="77777777" w:rsidR="00545197" w:rsidRPr="006D0746" w:rsidRDefault="00545197" w:rsidP="00545197">
      <w:pPr>
        <w:spacing w:after="120" w:line="259" w:lineRule="auto"/>
        <w:jc w:val="both"/>
        <w:rPr>
          <w:rFonts w:cs="Arial"/>
        </w:rPr>
      </w:pPr>
      <w:r w:rsidRPr="006D0746">
        <w:rPr>
          <w:rFonts w:cs="Arial"/>
        </w:rPr>
        <w:t xml:space="preserve">Subsequently, the water and sewer headworks contributions for South Jerrabomberra/Tralee are calculated at 60.70 ET and 93.82 ET respectfully for the following amounts for current Section 64 </w:t>
      </w:r>
      <w:proofErr w:type="gramStart"/>
      <w:r w:rsidRPr="006D0746">
        <w:rPr>
          <w:rFonts w:cs="Arial"/>
        </w:rPr>
        <w:t>plans;</w:t>
      </w:r>
      <w:proofErr w:type="gramEnd"/>
    </w:p>
    <w:p w14:paraId="3F806804" w14:textId="77777777" w:rsidR="00545197" w:rsidRPr="006D0746" w:rsidRDefault="00545197" w:rsidP="00545197">
      <w:pPr>
        <w:numPr>
          <w:ilvl w:val="0"/>
          <w:numId w:val="8"/>
        </w:numPr>
        <w:spacing w:after="120" w:line="259" w:lineRule="auto"/>
        <w:ind w:left="714" w:hanging="357"/>
        <w:jc w:val="both"/>
        <w:rPr>
          <w:rFonts w:cs="Arial"/>
          <w:szCs w:val="24"/>
          <w:lang w:eastAsia="en-AU"/>
        </w:rPr>
      </w:pPr>
      <w:r w:rsidRPr="006D0746">
        <w:rPr>
          <w:rFonts w:cs="Arial"/>
          <w:szCs w:val="24"/>
          <w:lang w:eastAsia="en-AU"/>
        </w:rPr>
        <w:t>Jerrabomberra Water Headworks for 60.70 ET = ($9,333.51 x 60.70).</w:t>
      </w:r>
    </w:p>
    <w:p w14:paraId="3C232AF5" w14:textId="77777777" w:rsidR="00545197" w:rsidRPr="006D0746" w:rsidRDefault="00545197" w:rsidP="00545197">
      <w:pPr>
        <w:numPr>
          <w:ilvl w:val="0"/>
          <w:numId w:val="8"/>
        </w:numPr>
        <w:spacing w:after="120" w:line="259" w:lineRule="auto"/>
        <w:ind w:left="714" w:hanging="357"/>
        <w:jc w:val="both"/>
        <w:rPr>
          <w:rFonts w:cs="Arial"/>
          <w:szCs w:val="24"/>
          <w:lang w:eastAsia="en-AU"/>
        </w:rPr>
      </w:pPr>
      <w:r w:rsidRPr="006D0746">
        <w:rPr>
          <w:rFonts w:cs="Arial"/>
          <w:szCs w:val="24"/>
          <w:lang w:eastAsia="en-AU"/>
        </w:rPr>
        <w:t>Queanbeyan West Zone Sewer Headworks for 93.82 ET = ($1,496.96 x 93.82).</w:t>
      </w:r>
    </w:p>
    <w:p w14:paraId="2C33DA1D" w14:textId="77777777" w:rsidR="00545197" w:rsidRPr="006D0746" w:rsidRDefault="00545197" w:rsidP="00545197">
      <w:pPr>
        <w:spacing w:after="120" w:line="259" w:lineRule="auto"/>
        <w:jc w:val="both"/>
        <w:rPr>
          <w:rFonts w:cs="Arial"/>
        </w:rPr>
      </w:pPr>
      <w:r w:rsidRPr="006D0746">
        <w:rPr>
          <w:rFonts w:cs="Arial"/>
        </w:rPr>
        <w:t>However, the site will generate a credit from the subdivision of the land parcel creating the 23 Ha QPRSC lot of 15 ET per gross hectare, which applies in this instance.</w:t>
      </w:r>
    </w:p>
    <w:p w14:paraId="5C434D98" w14:textId="77777777" w:rsidR="00545197" w:rsidRPr="006D0746" w:rsidRDefault="00545197" w:rsidP="00545197">
      <w:pPr>
        <w:numPr>
          <w:ilvl w:val="0"/>
          <w:numId w:val="8"/>
        </w:numPr>
        <w:spacing w:after="120" w:line="259" w:lineRule="auto"/>
        <w:ind w:left="714" w:hanging="357"/>
        <w:jc w:val="both"/>
        <w:rPr>
          <w:rFonts w:cs="Arial"/>
          <w:szCs w:val="24"/>
          <w:lang w:eastAsia="en-AU"/>
        </w:rPr>
      </w:pPr>
      <w:r w:rsidRPr="006D0746">
        <w:rPr>
          <w:rFonts w:cs="Arial"/>
          <w:szCs w:val="24"/>
          <w:lang w:eastAsia="en-AU"/>
        </w:rPr>
        <w:t>Credit</w:t>
      </w:r>
      <w:r w:rsidRPr="006D0746">
        <w:rPr>
          <w:rFonts w:cs="Arial"/>
          <w:szCs w:val="24"/>
          <w:vertAlign w:val="subscript"/>
          <w:lang w:eastAsia="en-AU"/>
        </w:rPr>
        <w:t>(W&amp;S)</w:t>
      </w:r>
      <w:r w:rsidRPr="006D0746">
        <w:rPr>
          <w:rFonts w:cs="Arial"/>
          <w:szCs w:val="24"/>
          <w:lang w:eastAsia="en-AU"/>
        </w:rPr>
        <w:t xml:space="preserve"> = 15 x 23Ha = 345ET</w:t>
      </w:r>
    </w:p>
    <w:p w14:paraId="1D04AFDD" w14:textId="77777777" w:rsidR="00545197" w:rsidRPr="006D0746" w:rsidRDefault="00545197" w:rsidP="00545197">
      <w:pPr>
        <w:spacing w:after="120" w:line="259" w:lineRule="auto"/>
        <w:jc w:val="both"/>
        <w:rPr>
          <w:rFonts w:cs="Arial"/>
        </w:rPr>
      </w:pPr>
      <w:r w:rsidRPr="006D0746">
        <w:rPr>
          <w:rFonts w:cs="Arial"/>
        </w:rPr>
        <w:t xml:space="preserve">Subsequently, Section 64 contributions do not apply to this public facility and community development. </w:t>
      </w:r>
    </w:p>
    <w:p w14:paraId="57DB7D7C" w14:textId="77777777" w:rsidR="00545197" w:rsidRPr="006D0746" w:rsidRDefault="00545197" w:rsidP="00545197">
      <w:pPr>
        <w:spacing w:after="120" w:line="259" w:lineRule="auto"/>
        <w:rPr>
          <w:rFonts w:cs="Arial"/>
        </w:rPr>
      </w:pPr>
    </w:p>
    <w:p w14:paraId="1A69F3D6" w14:textId="77777777" w:rsidR="00545197" w:rsidRPr="006D0746" w:rsidRDefault="00545197" w:rsidP="00545197">
      <w:pPr>
        <w:spacing w:after="120" w:line="259" w:lineRule="auto"/>
        <w:rPr>
          <w:rFonts w:cs="Arial"/>
          <w:b/>
          <w:u w:val="single"/>
        </w:rPr>
      </w:pPr>
      <w:r w:rsidRPr="006D0746">
        <w:rPr>
          <w:rFonts w:cs="Arial"/>
          <w:b/>
          <w:u w:val="single"/>
        </w:rPr>
        <w:t>DEVELOPMENT CONTRIBUTIONS SEC.7.11</w:t>
      </w:r>
    </w:p>
    <w:p w14:paraId="6DBC20E5" w14:textId="77777777" w:rsidR="00545197" w:rsidRPr="006D0746" w:rsidRDefault="00545197" w:rsidP="00545197">
      <w:pPr>
        <w:spacing w:after="120" w:line="259" w:lineRule="auto"/>
        <w:jc w:val="both"/>
        <w:rPr>
          <w:rFonts w:cs="Arial"/>
        </w:rPr>
      </w:pPr>
      <w:r w:rsidRPr="006D0746">
        <w:rPr>
          <w:rFonts w:cs="Arial"/>
        </w:rPr>
        <w:t xml:space="preserve">Section 7.11 contributions do not apply to this public facility and community development. </w:t>
      </w:r>
    </w:p>
    <w:p w14:paraId="43D7CCB1" w14:textId="5CC5D2AB" w:rsidR="00545197" w:rsidRDefault="00545197">
      <w:r>
        <w:br w:type="page"/>
      </w:r>
    </w:p>
    <w:p w14:paraId="2C2FC815" w14:textId="77652D5E" w:rsidR="00545197" w:rsidRPr="00E459DC" w:rsidRDefault="00545197" w:rsidP="004F2F50">
      <w:pPr>
        <w:rPr>
          <w:b/>
          <w:bCs/>
        </w:rPr>
      </w:pPr>
      <w:r w:rsidRPr="00E459DC">
        <w:rPr>
          <w:b/>
          <w:bCs/>
        </w:rPr>
        <w:lastRenderedPageBreak/>
        <w:t xml:space="preserve">Health and Environment </w:t>
      </w:r>
    </w:p>
    <w:p w14:paraId="50D66132" w14:textId="7F6EEFCB" w:rsidR="00545197" w:rsidRDefault="00545197" w:rsidP="004F2F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45197" w:rsidRPr="00163F4D" w14:paraId="6B7A07AA" w14:textId="77777777" w:rsidTr="00480815">
        <w:tc>
          <w:tcPr>
            <w:tcW w:w="9855" w:type="dxa"/>
            <w:shd w:val="clear" w:color="auto" w:fill="auto"/>
          </w:tcPr>
          <w:p w14:paraId="10A67296" w14:textId="77777777" w:rsidR="00545197" w:rsidRPr="000867F3" w:rsidRDefault="00545197" w:rsidP="00480815">
            <w:pPr>
              <w:rPr>
                <w:rFonts w:cs="Arial"/>
                <w:szCs w:val="22"/>
              </w:rPr>
            </w:pPr>
            <w:r w:rsidRPr="000867F3">
              <w:rPr>
                <w:rFonts w:cs="Arial"/>
                <w:szCs w:val="22"/>
              </w:rPr>
              <w:t>Health and environment matters assessed: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405"/>
            </w:tblGrid>
            <w:tr w:rsidR="00545197" w:rsidRPr="000867F3" w14:paraId="0D8AD5FA" w14:textId="77777777" w:rsidTr="00480815">
              <w:tc>
                <w:tcPr>
                  <w:tcW w:w="4508" w:type="dxa"/>
                </w:tcPr>
                <w:p w14:paraId="5C86A35B" w14:textId="77777777" w:rsidR="00545197" w:rsidRPr="000867F3" w:rsidRDefault="004C495B" w:rsidP="00480815">
                  <w:pPr>
                    <w:rPr>
                      <w:rFonts w:cs="Arial"/>
                      <w:szCs w:val="22"/>
                    </w:rPr>
                  </w:pPr>
                  <w:sdt>
                    <w:sdtPr>
                      <w:rPr>
                        <w:rFonts w:cs="Arial"/>
                        <w:szCs w:val="22"/>
                      </w:rPr>
                      <w:id w:val="-285353062"/>
                      <w14:checkbox>
                        <w14:checked w14:val="1"/>
                        <w14:checkedState w14:val="2612" w14:font="MS Gothic"/>
                        <w14:uncheckedState w14:val="2610" w14:font="MS Gothic"/>
                      </w14:checkbox>
                    </w:sdtPr>
                    <w:sdtEndPr/>
                    <w:sdtContent>
                      <w:r w:rsidR="00545197">
                        <w:rPr>
                          <w:rFonts w:ascii="MS Gothic" w:eastAsia="MS Gothic" w:hAnsi="MS Gothic" w:cs="Arial" w:hint="eastAsia"/>
                          <w:szCs w:val="22"/>
                        </w:rPr>
                        <w:t>☒</w:t>
                      </w:r>
                    </w:sdtContent>
                  </w:sdt>
                  <w:r w:rsidR="00545197" w:rsidRPr="000867F3">
                    <w:rPr>
                      <w:rFonts w:cs="Arial"/>
                      <w:szCs w:val="22"/>
                    </w:rPr>
                    <w:t>Food</w:t>
                  </w:r>
                </w:p>
              </w:tc>
              <w:tc>
                <w:tcPr>
                  <w:tcW w:w="4508" w:type="dxa"/>
                </w:tcPr>
                <w:p w14:paraId="3435C31C" w14:textId="77777777" w:rsidR="00545197" w:rsidRPr="000867F3" w:rsidRDefault="004C495B" w:rsidP="00480815">
                  <w:pPr>
                    <w:rPr>
                      <w:rFonts w:cs="Arial"/>
                      <w:szCs w:val="22"/>
                    </w:rPr>
                  </w:pPr>
                  <w:sdt>
                    <w:sdtPr>
                      <w:rPr>
                        <w:rFonts w:cs="Arial"/>
                        <w:szCs w:val="22"/>
                      </w:rPr>
                      <w:id w:val="-55631190"/>
                      <w14:checkbox>
                        <w14:checked w14:val="0"/>
                        <w14:checkedState w14:val="2612" w14:font="MS Gothic"/>
                        <w14:uncheckedState w14:val="2610" w14:font="MS Gothic"/>
                      </w14:checkbox>
                    </w:sdtPr>
                    <w:sdtEndPr/>
                    <w:sdtContent>
                      <w:r w:rsidR="00545197" w:rsidRPr="000867F3">
                        <w:rPr>
                          <w:rFonts w:ascii="Segoe UI Symbol" w:eastAsia="MS Gothic" w:hAnsi="Segoe UI Symbol" w:cs="Segoe UI Symbol"/>
                          <w:szCs w:val="22"/>
                        </w:rPr>
                        <w:t>☐</w:t>
                      </w:r>
                    </w:sdtContent>
                  </w:sdt>
                  <w:r w:rsidR="00545197" w:rsidRPr="000867F3">
                    <w:rPr>
                      <w:rFonts w:cs="Arial"/>
                      <w:szCs w:val="22"/>
                    </w:rPr>
                    <w:t>Air pollution and odour</w:t>
                  </w:r>
                </w:p>
              </w:tc>
            </w:tr>
            <w:tr w:rsidR="00545197" w:rsidRPr="000867F3" w14:paraId="1CD87F61" w14:textId="77777777" w:rsidTr="00480815">
              <w:tc>
                <w:tcPr>
                  <w:tcW w:w="4508" w:type="dxa"/>
                </w:tcPr>
                <w:p w14:paraId="223F9244" w14:textId="77777777" w:rsidR="00545197" w:rsidRPr="000867F3" w:rsidRDefault="004C495B" w:rsidP="00480815">
                  <w:pPr>
                    <w:rPr>
                      <w:rFonts w:cs="Arial"/>
                      <w:szCs w:val="22"/>
                    </w:rPr>
                  </w:pPr>
                  <w:sdt>
                    <w:sdtPr>
                      <w:rPr>
                        <w:rFonts w:cs="Arial"/>
                        <w:szCs w:val="22"/>
                      </w:rPr>
                      <w:id w:val="305053537"/>
                      <w14:checkbox>
                        <w14:checked w14:val="0"/>
                        <w14:checkedState w14:val="2612" w14:font="MS Gothic"/>
                        <w14:uncheckedState w14:val="2610" w14:font="MS Gothic"/>
                      </w14:checkbox>
                    </w:sdtPr>
                    <w:sdtEndPr/>
                    <w:sdtContent>
                      <w:r w:rsidR="00545197" w:rsidRPr="000867F3">
                        <w:rPr>
                          <w:rFonts w:ascii="Segoe UI Symbol" w:eastAsia="MS Gothic" w:hAnsi="Segoe UI Symbol" w:cs="Segoe UI Symbol"/>
                          <w:szCs w:val="22"/>
                        </w:rPr>
                        <w:t>☐</w:t>
                      </w:r>
                    </w:sdtContent>
                  </w:sdt>
                  <w:r w:rsidR="00545197" w:rsidRPr="000867F3">
                    <w:rPr>
                      <w:rFonts w:cs="Arial"/>
                      <w:szCs w:val="22"/>
                    </w:rPr>
                    <w:t>Skin penetration &amp; beauty</w:t>
                  </w:r>
                </w:p>
              </w:tc>
              <w:tc>
                <w:tcPr>
                  <w:tcW w:w="4508" w:type="dxa"/>
                </w:tcPr>
                <w:p w14:paraId="7BDB0840" w14:textId="77777777" w:rsidR="00545197" w:rsidRPr="000867F3" w:rsidRDefault="004C495B" w:rsidP="00480815">
                  <w:pPr>
                    <w:rPr>
                      <w:rFonts w:cs="Arial"/>
                      <w:szCs w:val="22"/>
                    </w:rPr>
                  </w:pPr>
                  <w:sdt>
                    <w:sdtPr>
                      <w:rPr>
                        <w:rFonts w:cs="Arial"/>
                        <w:szCs w:val="22"/>
                      </w:rPr>
                      <w:id w:val="1644627830"/>
                      <w14:checkbox>
                        <w14:checked w14:val="0"/>
                        <w14:checkedState w14:val="2612" w14:font="MS Gothic"/>
                        <w14:uncheckedState w14:val="2610" w14:font="MS Gothic"/>
                      </w14:checkbox>
                    </w:sdtPr>
                    <w:sdtEndPr/>
                    <w:sdtContent>
                      <w:r w:rsidR="00545197" w:rsidRPr="000867F3">
                        <w:rPr>
                          <w:rFonts w:ascii="Segoe UI Symbol" w:eastAsia="MS Gothic" w:hAnsi="Segoe UI Symbol" w:cs="Segoe UI Symbol"/>
                          <w:szCs w:val="22"/>
                        </w:rPr>
                        <w:t>☐</w:t>
                      </w:r>
                    </w:sdtContent>
                  </w:sdt>
                  <w:r w:rsidR="00545197" w:rsidRPr="000867F3">
                    <w:rPr>
                      <w:rFonts w:cs="Arial"/>
                      <w:szCs w:val="22"/>
                    </w:rPr>
                    <w:t>Water pollution</w:t>
                  </w:r>
                </w:p>
              </w:tc>
            </w:tr>
            <w:tr w:rsidR="00545197" w:rsidRPr="000867F3" w14:paraId="5FD6DC71" w14:textId="77777777" w:rsidTr="00480815">
              <w:tc>
                <w:tcPr>
                  <w:tcW w:w="4508" w:type="dxa"/>
                </w:tcPr>
                <w:p w14:paraId="389B7718" w14:textId="77777777" w:rsidR="00545197" w:rsidRPr="000867F3" w:rsidRDefault="004C495B" w:rsidP="00480815">
                  <w:pPr>
                    <w:rPr>
                      <w:rFonts w:cs="Arial"/>
                      <w:szCs w:val="22"/>
                    </w:rPr>
                  </w:pPr>
                  <w:sdt>
                    <w:sdtPr>
                      <w:rPr>
                        <w:rFonts w:cs="Arial"/>
                        <w:szCs w:val="22"/>
                      </w:rPr>
                      <w:id w:val="1989051330"/>
                      <w14:checkbox>
                        <w14:checked w14:val="0"/>
                        <w14:checkedState w14:val="2612" w14:font="MS Gothic"/>
                        <w14:uncheckedState w14:val="2610" w14:font="MS Gothic"/>
                      </w14:checkbox>
                    </w:sdtPr>
                    <w:sdtEndPr/>
                    <w:sdtContent>
                      <w:r w:rsidR="00545197" w:rsidRPr="000867F3">
                        <w:rPr>
                          <w:rFonts w:ascii="Segoe UI Symbol" w:eastAsia="MS Gothic" w:hAnsi="Segoe UI Symbol" w:cs="Segoe UI Symbol"/>
                          <w:szCs w:val="22"/>
                        </w:rPr>
                        <w:t>☐</w:t>
                      </w:r>
                    </w:sdtContent>
                  </w:sdt>
                  <w:r w:rsidR="00545197" w:rsidRPr="000867F3">
                    <w:rPr>
                      <w:rFonts w:cs="Arial"/>
                      <w:szCs w:val="22"/>
                    </w:rPr>
                    <w:t>Other public health</w:t>
                  </w:r>
                </w:p>
              </w:tc>
              <w:tc>
                <w:tcPr>
                  <w:tcW w:w="4508" w:type="dxa"/>
                </w:tcPr>
                <w:p w14:paraId="3F3498CE" w14:textId="77777777" w:rsidR="00545197" w:rsidRPr="000867F3" w:rsidRDefault="004C495B" w:rsidP="00480815">
                  <w:pPr>
                    <w:rPr>
                      <w:rFonts w:cs="Arial"/>
                      <w:szCs w:val="22"/>
                    </w:rPr>
                  </w:pPr>
                  <w:sdt>
                    <w:sdtPr>
                      <w:rPr>
                        <w:rFonts w:cs="Arial"/>
                        <w:szCs w:val="22"/>
                      </w:rPr>
                      <w:id w:val="353695075"/>
                      <w14:checkbox>
                        <w14:checked w14:val="0"/>
                        <w14:checkedState w14:val="2612" w14:font="MS Gothic"/>
                        <w14:uncheckedState w14:val="2610" w14:font="MS Gothic"/>
                      </w14:checkbox>
                    </w:sdtPr>
                    <w:sdtEndPr/>
                    <w:sdtContent>
                      <w:r w:rsidR="00545197" w:rsidRPr="000867F3">
                        <w:rPr>
                          <w:rFonts w:ascii="Segoe UI Symbol" w:eastAsia="MS Gothic" w:hAnsi="Segoe UI Symbol" w:cs="Segoe UI Symbol"/>
                          <w:szCs w:val="22"/>
                        </w:rPr>
                        <w:t>☐</w:t>
                      </w:r>
                    </w:sdtContent>
                  </w:sdt>
                  <w:r w:rsidR="00545197" w:rsidRPr="000867F3">
                    <w:rPr>
                      <w:rFonts w:cs="Arial"/>
                      <w:szCs w:val="22"/>
                    </w:rPr>
                    <w:t>Hazardous industry (SEPP 33)</w:t>
                  </w:r>
                </w:p>
              </w:tc>
            </w:tr>
            <w:tr w:rsidR="00545197" w:rsidRPr="000867F3" w14:paraId="2181803C" w14:textId="77777777" w:rsidTr="00480815">
              <w:tc>
                <w:tcPr>
                  <w:tcW w:w="4508" w:type="dxa"/>
                </w:tcPr>
                <w:p w14:paraId="50D3D170" w14:textId="77777777" w:rsidR="00545197" w:rsidRPr="000867F3" w:rsidRDefault="004C495B" w:rsidP="00480815">
                  <w:pPr>
                    <w:rPr>
                      <w:rFonts w:cs="Arial"/>
                      <w:szCs w:val="22"/>
                    </w:rPr>
                  </w:pPr>
                  <w:sdt>
                    <w:sdtPr>
                      <w:rPr>
                        <w:rFonts w:cs="Arial"/>
                        <w:szCs w:val="22"/>
                      </w:rPr>
                      <w:id w:val="926002535"/>
                      <w14:checkbox>
                        <w14:checked w14:val="1"/>
                        <w14:checkedState w14:val="2612" w14:font="MS Gothic"/>
                        <w14:uncheckedState w14:val="2610" w14:font="MS Gothic"/>
                      </w14:checkbox>
                    </w:sdtPr>
                    <w:sdtEndPr/>
                    <w:sdtContent>
                      <w:r w:rsidR="00545197">
                        <w:rPr>
                          <w:rFonts w:ascii="MS Gothic" w:eastAsia="MS Gothic" w:hAnsi="MS Gothic" w:cs="Arial" w:hint="eastAsia"/>
                          <w:szCs w:val="22"/>
                        </w:rPr>
                        <w:t>☒</w:t>
                      </w:r>
                    </w:sdtContent>
                  </w:sdt>
                  <w:r w:rsidR="00545197" w:rsidRPr="000867F3">
                    <w:rPr>
                      <w:rFonts w:cs="Arial"/>
                      <w:szCs w:val="22"/>
                    </w:rPr>
                    <w:t>Nosie</w:t>
                  </w:r>
                </w:p>
              </w:tc>
              <w:tc>
                <w:tcPr>
                  <w:tcW w:w="4508" w:type="dxa"/>
                </w:tcPr>
                <w:p w14:paraId="69168F3A" w14:textId="77777777" w:rsidR="00545197" w:rsidRPr="000867F3" w:rsidRDefault="004C495B" w:rsidP="00480815">
                  <w:pPr>
                    <w:rPr>
                      <w:rFonts w:cs="Arial"/>
                      <w:szCs w:val="22"/>
                    </w:rPr>
                  </w:pPr>
                  <w:sdt>
                    <w:sdtPr>
                      <w:rPr>
                        <w:rFonts w:cs="Arial"/>
                        <w:szCs w:val="22"/>
                      </w:rPr>
                      <w:id w:val="-1238785996"/>
                      <w14:checkbox>
                        <w14:checked w14:val="1"/>
                        <w14:checkedState w14:val="2612" w14:font="MS Gothic"/>
                        <w14:uncheckedState w14:val="2610" w14:font="MS Gothic"/>
                      </w14:checkbox>
                    </w:sdtPr>
                    <w:sdtEndPr/>
                    <w:sdtContent>
                      <w:r w:rsidR="00545197">
                        <w:rPr>
                          <w:rFonts w:ascii="MS Gothic" w:eastAsia="MS Gothic" w:hAnsi="MS Gothic" w:cs="Arial" w:hint="eastAsia"/>
                          <w:szCs w:val="22"/>
                        </w:rPr>
                        <w:t>☒</w:t>
                      </w:r>
                    </w:sdtContent>
                  </w:sdt>
                  <w:r w:rsidR="00545197" w:rsidRPr="000867F3">
                    <w:rPr>
                      <w:rFonts w:cs="Arial"/>
                      <w:szCs w:val="22"/>
                    </w:rPr>
                    <w:t>Contaminated land (SEPP 55)</w:t>
                  </w:r>
                </w:p>
              </w:tc>
            </w:tr>
            <w:tr w:rsidR="00545197" w:rsidRPr="000867F3" w14:paraId="415B6F70" w14:textId="77777777" w:rsidTr="00480815">
              <w:tc>
                <w:tcPr>
                  <w:tcW w:w="4508" w:type="dxa"/>
                </w:tcPr>
                <w:p w14:paraId="00214150" w14:textId="77777777" w:rsidR="00545197" w:rsidRPr="000867F3" w:rsidRDefault="004C495B" w:rsidP="00480815">
                  <w:pPr>
                    <w:rPr>
                      <w:rFonts w:cs="Arial"/>
                      <w:b/>
                      <w:szCs w:val="22"/>
                    </w:rPr>
                  </w:pPr>
                  <w:sdt>
                    <w:sdtPr>
                      <w:rPr>
                        <w:rFonts w:cs="Arial"/>
                        <w:szCs w:val="22"/>
                      </w:rPr>
                      <w:id w:val="961847528"/>
                      <w14:checkbox>
                        <w14:checked w14:val="1"/>
                        <w14:checkedState w14:val="2612" w14:font="MS Gothic"/>
                        <w14:uncheckedState w14:val="2610" w14:font="MS Gothic"/>
                      </w14:checkbox>
                    </w:sdtPr>
                    <w:sdtEndPr/>
                    <w:sdtContent>
                      <w:r w:rsidR="00545197">
                        <w:rPr>
                          <w:rFonts w:ascii="MS Gothic" w:eastAsia="MS Gothic" w:hAnsi="MS Gothic" w:cs="Arial" w:hint="eastAsia"/>
                          <w:szCs w:val="22"/>
                        </w:rPr>
                        <w:t>☒</w:t>
                      </w:r>
                    </w:sdtContent>
                  </w:sdt>
                  <w:r w:rsidR="00545197" w:rsidRPr="000867F3">
                    <w:rPr>
                      <w:rFonts w:cs="Arial"/>
                      <w:szCs w:val="22"/>
                    </w:rPr>
                    <w:t>Sediment and erosion control</w:t>
                  </w:r>
                </w:p>
              </w:tc>
              <w:tc>
                <w:tcPr>
                  <w:tcW w:w="4508" w:type="dxa"/>
                </w:tcPr>
                <w:p w14:paraId="16D3406E" w14:textId="77777777" w:rsidR="00545197" w:rsidRPr="000867F3" w:rsidRDefault="004C495B" w:rsidP="00480815">
                  <w:pPr>
                    <w:rPr>
                      <w:rFonts w:cs="Arial"/>
                      <w:szCs w:val="22"/>
                    </w:rPr>
                  </w:pPr>
                  <w:sdt>
                    <w:sdtPr>
                      <w:rPr>
                        <w:rFonts w:cs="Arial"/>
                        <w:szCs w:val="22"/>
                      </w:rPr>
                      <w:id w:val="1483282626"/>
                      <w14:checkbox>
                        <w14:checked w14:val="0"/>
                        <w14:checkedState w14:val="2612" w14:font="MS Gothic"/>
                        <w14:uncheckedState w14:val="2610" w14:font="MS Gothic"/>
                      </w14:checkbox>
                    </w:sdtPr>
                    <w:sdtEndPr/>
                    <w:sdtContent>
                      <w:r w:rsidR="00545197" w:rsidRPr="000867F3">
                        <w:rPr>
                          <w:rFonts w:ascii="Segoe UI Symbol" w:eastAsia="MS Gothic" w:hAnsi="Segoe UI Symbol" w:cs="Segoe UI Symbol"/>
                          <w:szCs w:val="22"/>
                        </w:rPr>
                        <w:t>☐</w:t>
                      </w:r>
                    </w:sdtContent>
                  </w:sdt>
                  <w:r w:rsidR="00545197" w:rsidRPr="000867F3">
                    <w:rPr>
                      <w:rFonts w:cs="Arial"/>
                      <w:szCs w:val="22"/>
                    </w:rPr>
                    <w:t>Other</w:t>
                  </w:r>
                </w:p>
              </w:tc>
            </w:tr>
          </w:tbl>
          <w:p w14:paraId="6BCEFBB9" w14:textId="77777777" w:rsidR="00545197" w:rsidRPr="000867F3" w:rsidRDefault="00545197" w:rsidP="00480815">
            <w:pPr>
              <w:rPr>
                <w:rFonts w:cs="Arial"/>
                <w:szCs w:val="22"/>
              </w:rPr>
            </w:pPr>
          </w:p>
          <w:p w14:paraId="7E9BEB07" w14:textId="77777777" w:rsidR="00545197" w:rsidRPr="000867F3" w:rsidRDefault="00545197" w:rsidP="00480815">
            <w:pPr>
              <w:rPr>
                <w:rFonts w:cs="Arial"/>
                <w:szCs w:val="22"/>
              </w:rPr>
            </w:pPr>
          </w:p>
          <w:p w14:paraId="3E947171" w14:textId="77777777" w:rsidR="00545197" w:rsidRPr="000867F3" w:rsidRDefault="00545197" w:rsidP="00480815">
            <w:pPr>
              <w:rPr>
                <w:rFonts w:cs="Arial"/>
                <w:szCs w:val="22"/>
              </w:rPr>
            </w:pPr>
          </w:p>
          <w:p w14:paraId="5FD0C64E" w14:textId="77777777" w:rsidR="00545197" w:rsidRPr="00E459DC" w:rsidRDefault="00545197" w:rsidP="00480815">
            <w:pPr>
              <w:rPr>
                <w:rFonts w:cs="Arial"/>
                <w:b/>
                <w:bCs/>
                <w:szCs w:val="22"/>
              </w:rPr>
            </w:pPr>
            <w:r w:rsidRPr="00E459DC">
              <w:rPr>
                <w:rFonts w:cs="Arial"/>
                <w:b/>
                <w:bCs/>
                <w:szCs w:val="22"/>
              </w:rPr>
              <w:t>Recommended Environmental Health Conditions</w:t>
            </w:r>
          </w:p>
          <w:p w14:paraId="67547866" w14:textId="77777777" w:rsidR="00545197" w:rsidRPr="000867F3" w:rsidRDefault="00545197" w:rsidP="00480815">
            <w:pPr>
              <w:rPr>
                <w:rFonts w:cs="Arial"/>
                <w:szCs w:val="22"/>
              </w:rPr>
            </w:pPr>
          </w:p>
          <w:sdt>
            <w:sdtPr>
              <w:rPr>
                <w:rFonts w:cs="Arial"/>
                <w:szCs w:val="22"/>
              </w:rPr>
              <w:id w:val="205001780"/>
              <w:placeholder>
                <w:docPart w:val="941038653A294B96896571EA5EC66DE4"/>
              </w:placeholder>
              <w:comboBox>
                <w:listItem w:value="Choose an item."/>
                <w:listItem w:displayText="Environmental Health supports the development application." w:value="Environmental Health supports the development application."/>
                <w:listItem w:displayText="Environmental Health supports the development application, subject the following conditions:" w:value="Environmental Health supports the development application, subject the following conditions:"/>
                <w:listItem w:displayText="Environmental Health does not support the development application for the following reasons:" w:value="Environmental Health does not support the development application for the following reasons:"/>
              </w:comboBox>
            </w:sdtPr>
            <w:sdtEndPr/>
            <w:sdtContent>
              <w:p w14:paraId="2E9BC7A2" w14:textId="77777777" w:rsidR="00545197" w:rsidRPr="000867F3" w:rsidRDefault="00545197" w:rsidP="00480815">
                <w:pPr>
                  <w:rPr>
                    <w:rFonts w:cs="Arial"/>
                    <w:szCs w:val="22"/>
                  </w:rPr>
                </w:pPr>
                <w:r>
                  <w:rPr>
                    <w:rFonts w:cs="Arial"/>
                    <w:szCs w:val="22"/>
                  </w:rPr>
                  <w:t>Environmental Health supports the development application, subject the following conditions:</w:t>
                </w:r>
              </w:p>
            </w:sdtContent>
          </w:sdt>
          <w:p w14:paraId="29465EE1" w14:textId="77777777" w:rsidR="00545197" w:rsidRPr="000867F3" w:rsidRDefault="00545197" w:rsidP="00480815">
            <w:pPr>
              <w:rPr>
                <w:rFonts w:cs="Arial"/>
                <w:szCs w:val="22"/>
              </w:rPr>
            </w:pPr>
          </w:p>
          <w:tbl>
            <w:tblPr>
              <w:tblStyle w:val="TableGrid"/>
              <w:tblW w:w="0" w:type="auto"/>
              <w:tblLook w:val="04A0" w:firstRow="1" w:lastRow="0" w:firstColumn="1" w:lastColumn="0" w:noHBand="0" w:noVBand="1"/>
            </w:tblPr>
            <w:tblGrid>
              <w:gridCol w:w="2690"/>
              <w:gridCol w:w="6100"/>
            </w:tblGrid>
            <w:tr w:rsidR="00545197" w:rsidRPr="000867F3" w14:paraId="03990B63" w14:textId="77777777" w:rsidTr="00480815">
              <w:tc>
                <w:tcPr>
                  <w:tcW w:w="2717" w:type="dxa"/>
                </w:tcPr>
                <w:p w14:paraId="0BB2AD17" w14:textId="77777777" w:rsidR="00545197" w:rsidRPr="000867F3" w:rsidRDefault="00545197" w:rsidP="00480815">
                  <w:pPr>
                    <w:rPr>
                      <w:rFonts w:cs="Arial"/>
                      <w:szCs w:val="22"/>
                    </w:rPr>
                  </w:pPr>
                  <w:r w:rsidRPr="000867F3">
                    <w:rPr>
                      <w:rFonts w:cs="Arial"/>
                      <w:szCs w:val="22"/>
                    </w:rPr>
                    <w:t>Standard conditions:</w:t>
                  </w:r>
                </w:p>
              </w:tc>
              <w:tc>
                <w:tcPr>
                  <w:tcW w:w="6299" w:type="dxa"/>
                </w:tcPr>
                <w:p w14:paraId="60A70C8B" w14:textId="77777777" w:rsidR="00545197" w:rsidRPr="000867F3" w:rsidRDefault="00545197" w:rsidP="00480815">
                  <w:pPr>
                    <w:rPr>
                      <w:rFonts w:cs="Arial"/>
                      <w:szCs w:val="22"/>
                    </w:rPr>
                  </w:pPr>
                  <w:r>
                    <w:rPr>
                      <w:rFonts w:cs="Arial"/>
                      <w:szCs w:val="22"/>
                    </w:rPr>
                    <w:t>DA.10.115</w:t>
                  </w:r>
                </w:p>
              </w:tc>
            </w:tr>
            <w:tr w:rsidR="00545197" w:rsidRPr="000867F3" w14:paraId="334C021F" w14:textId="77777777" w:rsidTr="00480815">
              <w:tc>
                <w:tcPr>
                  <w:tcW w:w="2717" w:type="dxa"/>
                </w:tcPr>
                <w:p w14:paraId="2156951B" w14:textId="77777777" w:rsidR="00545197" w:rsidRPr="000867F3" w:rsidRDefault="00545197" w:rsidP="00480815">
                  <w:pPr>
                    <w:rPr>
                      <w:rFonts w:cs="Arial"/>
                      <w:szCs w:val="22"/>
                    </w:rPr>
                  </w:pPr>
                  <w:r w:rsidRPr="000867F3">
                    <w:rPr>
                      <w:rFonts w:cs="Arial"/>
                      <w:szCs w:val="22"/>
                    </w:rPr>
                    <w:t>Standard conditions (edited):</w:t>
                  </w:r>
                </w:p>
              </w:tc>
              <w:tc>
                <w:tcPr>
                  <w:tcW w:w="6299" w:type="dxa"/>
                </w:tcPr>
                <w:p w14:paraId="11A2F2DF" w14:textId="77777777" w:rsidR="00545197" w:rsidRPr="000867F3" w:rsidRDefault="00545197" w:rsidP="00480815">
                  <w:pPr>
                    <w:rPr>
                      <w:rFonts w:cs="Arial"/>
                      <w:szCs w:val="22"/>
                    </w:rPr>
                  </w:pPr>
                  <w:r>
                    <w:rPr>
                      <w:rFonts w:cs="Arial"/>
                      <w:szCs w:val="22"/>
                    </w:rPr>
                    <w:t>DA.02.03, DA.08.07, DA.08.08</w:t>
                  </w:r>
                </w:p>
              </w:tc>
            </w:tr>
            <w:tr w:rsidR="00545197" w:rsidRPr="000867F3" w14:paraId="7FFB6CCE" w14:textId="77777777" w:rsidTr="00480815">
              <w:tc>
                <w:tcPr>
                  <w:tcW w:w="2717" w:type="dxa"/>
                </w:tcPr>
                <w:p w14:paraId="05FA2014" w14:textId="77777777" w:rsidR="00545197" w:rsidRPr="000867F3" w:rsidRDefault="00545197" w:rsidP="00480815">
                  <w:pPr>
                    <w:rPr>
                      <w:rFonts w:cs="Arial"/>
                      <w:szCs w:val="22"/>
                    </w:rPr>
                  </w:pPr>
                  <w:r w:rsidRPr="000867F3">
                    <w:rPr>
                      <w:rFonts w:cs="Arial"/>
                      <w:szCs w:val="22"/>
                    </w:rPr>
                    <w:t>Other recommendations:</w:t>
                  </w:r>
                </w:p>
              </w:tc>
              <w:tc>
                <w:tcPr>
                  <w:tcW w:w="6299" w:type="dxa"/>
                </w:tcPr>
                <w:p w14:paraId="67AD574F" w14:textId="77777777" w:rsidR="00545197" w:rsidRPr="000867F3" w:rsidRDefault="00545197" w:rsidP="00480815">
                  <w:pPr>
                    <w:rPr>
                      <w:rFonts w:cs="Arial"/>
                      <w:szCs w:val="22"/>
                    </w:rPr>
                  </w:pPr>
                </w:p>
              </w:tc>
            </w:tr>
          </w:tbl>
          <w:p w14:paraId="6B8A0562" w14:textId="77777777" w:rsidR="00545197" w:rsidRPr="000867F3" w:rsidRDefault="00545197" w:rsidP="00480815">
            <w:pPr>
              <w:rPr>
                <w:rFonts w:cs="Arial"/>
                <w:szCs w:val="22"/>
              </w:rPr>
            </w:pPr>
          </w:p>
          <w:p w14:paraId="28FD65D5" w14:textId="77777777" w:rsidR="00545197" w:rsidRPr="000867F3" w:rsidRDefault="00545197" w:rsidP="00480815">
            <w:pPr>
              <w:rPr>
                <w:rFonts w:cs="Arial"/>
                <w:szCs w:val="22"/>
              </w:rPr>
            </w:pPr>
            <w:r>
              <w:rPr>
                <w:rFonts w:cs="Arial"/>
                <w:szCs w:val="22"/>
              </w:rPr>
              <w:t>Comments</w:t>
            </w:r>
          </w:p>
          <w:p w14:paraId="1C385F24" w14:textId="77777777" w:rsidR="00545197" w:rsidRDefault="00545197" w:rsidP="00480815">
            <w:pPr>
              <w:rPr>
                <w:rFonts w:cs="Arial"/>
                <w:szCs w:val="22"/>
              </w:rPr>
            </w:pPr>
          </w:p>
          <w:p w14:paraId="39A6BBD9" w14:textId="77777777" w:rsidR="00545197" w:rsidRDefault="00545197" w:rsidP="00480815">
            <w:pPr>
              <w:rPr>
                <w:rFonts w:cs="Arial"/>
                <w:szCs w:val="22"/>
              </w:rPr>
            </w:pPr>
          </w:p>
          <w:p w14:paraId="4C815085" w14:textId="77777777" w:rsidR="00545197" w:rsidRDefault="00545197" w:rsidP="00480815">
            <w:pPr>
              <w:rPr>
                <w:rFonts w:cs="Arial"/>
                <w:szCs w:val="22"/>
              </w:rPr>
            </w:pPr>
          </w:p>
          <w:p w14:paraId="17FACC3F" w14:textId="77777777" w:rsidR="00545197" w:rsidRDefault="00545197" w:rsidP="00480815">
            <w:pPr>
              <w:rPr>
                <w:rFonts w:cs="Arial"/>
                <w:szCs w:val="22"/>
              </w:rPr>
            </w:pPr>
          </w:p>
          <w:p w14:paraId="0B7A3CC5" w14:textId="77777777" w:rsidR="00545197" w:rsidRPr="00163F4D" w:rsidRDefault="00545197" w:rsidP="00480815">
            <w:pPr>
              <w:rPr>
                <w:rFonts w:cs="Arial"/>
                <w:szCs w:val="22"/>
              </w:rPr>
            </w:pPr>
          </w:p>
        </w:tc>
      </w:tr>
    </w:tbl>
    <w:p w14:paraId="18BCD8FF" w14:textId="31130B0D" w:rsidR="00545197" w:rsidRDefault="00545197" w:rsidP="00545197"/>
    <w:p w14:paraId="429BB708" w14:textId="6AC9886B" w:rsidR="00E459DC" w:rsidRDefault="00E459DC" w:rsidP="00545197"/>
    <w:p w14:paraId="50835AE5" w14:textId="5A42DDEE" w:rsidR="00E459DC" w:rsidRDefault="00E459DC" w:rsidP="00545197"/>
    <w:p w14:paraId="5248CC06" w14:textId="34CB2398" w:rsidR="00E459DC" w:rsidRPr="00E459DC" w:rsidRDefault="00E459DC" w:rsidP="00545197">
      <w:pPr>
        <w:rPr>
          <w:b/>
          <w:bCs/>
        </w:rPr>
      </w:pPr>
      <w:r w:rsidRPr="00E459DC">
        <w:rPr>
          <w:b/>
          <w:bCs/>
        </w:rPr>
        <w:t>Council’s Heritage Adviser</w:t>
      </w:r>
    </w:p>
    <w:p w14:paraId="5959A266" w14:textId="5EB80609" w:rsidR="00E459DC" w:rsidRPr="00E459DC" w:rsidRDefault="00E459DC" w:rsidP="00545197">
      <w:pPr>
        <w:rPr>
          <w:b/>
          <w:bCs/>
        </w:rPr>
      </w:pPr>
    </w:p>
    <w:p w14:paraId="54CC5F16" w14:textId="70215D73" w:rsidR="00E459DC" w:rsidRDefault="00E459DC" w:rsidP="00545197"/>
    <w:p w14:paraId="39BD00E2" w14:textId="77777777" w:rsidR="00E459DC" w:rsidRDefault="00E459DC" w:rsidP="00E459DC">
      <w:pPr>
        <w:spacing w:line="276" w:lineRule="auto"/>
        <w:rPr>
          <w:sz w:val="20"/>
        </w:rPr>
      </w:pPr>
    </w:p>
    <w:tbl>
      <w:tblPr>
        <w:tblStyle w:val="TableGrid"/>
        <w:tblW w:w="0" w:type="auto"/>
        <w:tblLook w:val="04A0" w:firstRow="1" w:lastRow="0" w:firstColumn="1" w:lastColumn="0" w:noHBand="0" w:noVBand="1"/>
      </w:tblPr>
      <w:tblGrid>
        <w:gridCol w:w="1538"/>
        <w:gridCol w:w="6752"/>
      </w:tblGrid>
      <w:tr w:rsidR="00E459DC" w14:paraId="42BA1133" w14:textId="77777777" w:rsidTr="00E459DC">
        <w:tc>
          <w:tcPr>
            <w:tcW w:w="1538" w:type="dxa"/>
            <w:tcBorders>
              <w:top w:val="single" w:sz="4" w:space="0" w:color="auto"/>
              <w:left w:val="single" w:sz="4" w:space="0" w:color="auto"/>
              <w:bottom w:val="single" w:sz="4" w:space="0" w:color="auto"/>
              <w:right w:val="single" w:sz="4" w:space="0" w:color="auto"/>
            </w:tcBorders>
            <w:hideMark/>
          </w:tcPr>
          <w:p w14:paraId="22D7A97B" w14:textId="77777777" w:rsidR="00E459DC" w:rsidRDefault="00E459DC">
            <w:pPr>
              <w:spacing w:before="60" w:after="60" w:line="276" w:lineRule="auto"/>
              <w:rPr>
                <w:sz w:val="20"/>
              </w:rPr>
            </w:pPr>
            <w:r>
              <w:rPr>
                <w:sz w:val="20"/>
              </w:rPr>
              <w:t>Place</w:t>
            </w:r>
          </w:p>
        </w:tc>
        <w:tc>
          <w:tcPr>
            <w:tcW w:w="6752" w:type="dxa"/>
            <w:tcBorders>
              <w:top w:val="single" w:sz="4" w:space="0" w:color="auto"/>
              <w:left w:val="single" w:sz="4" w:space="0" w:color="auto"/>
              <w:bottom w:val="single" w:sz="4" w:space="0" w:color="auto"/>
              <w:right w:val="single" w:sz="4" w:space="0" w:color="auto"/>
            </w:tcBorders>
            <w:hideMark/>
          </w:tcPr>
          <w:p w14:paraId="468DA32F" w14:textId="77777777" w:rsidR="00E459DC" w:rsidRDefault="00E459DC">
            <w:pPr>
              <w:spacing w:before="60" w:after="60" w:line="276" w:lineRule="auto"/>
              <w:rPr>
                <w:sz w:val="20"/>
              </w:rPr>
            </w:pPr>
            <w:r>
              <w:rPr>
                <w:sz w:val="20"/>
              </w:rPr>
              <w:t xml:space="preserve">360A Lanyon Drive Tralee  </w:t>
            </w:r>
          </w:p>
        </w:tc>
      </w:tr>
      <w:tr w:rsidR="00E459DC" w14:paraId="29EDB0CA" w14:textId="77777777" w:rsidTr="00E459DC">
        <w:tc>
          <w:tcPr>
            <w:tcW w:w="1538" w:type="dxa"/>
            <w:tcBorders>
              <w:top w:val="single" w:sz="4" w:space="0" w:color="auto"/>
              <w:left w:val="single" w:sz="4" w:space="0" w:color="auto"/>
              <w:bottom w:val="single" w:sz="4" w:space="0" w:color="auto"/>
              <w:right w:val="single" w:sz="4" w:space="0" w:color="auto"/>
            </w:tcBorders>
            <w:hideMark/>
          </w:tcPr>
          <w:p w14:paraId="7732A42C" w14:textId="77777777" w:rsidR="00E459DC" w:rsidRDefault="00E459DC">
            <w:pPr>
              <w:spacing w:before="60" w:after="60" w:line="276" w:lineRule="auto"/>
              <w:rPr>
                <w:sz w:val="20"/>
              </w:rPr>
            </w:pPr>
            <w:r>
              <w:rPr>
                <w:sz w:val="20"/>
              </w:rPr>
              <w:t>Issue</w:t>
            </w:r>
          </w:p>
        </w:tc>
        <w:tc>
          <w:tcPr>
            <w:tcW w:w="6752" w:type="dxa"/>
            <w:tcBorders>
              <w:top w:val="single" w:sz="4" w:space="0" w:color="auto"/>
              <w:left w:val="single" w:sz="4" w:space="0" w:color="auto"/>
              <w:bottom w:val="single" w:sz="4" w:space="0" w:color="auto"/>
              <w:right w:val="single" w:sz="4" w:space="0" w:color="auto"/>
            </w:tcBorders>
            <w:hideMark/>
          </w:tcPr>
          <w:p w14:paraId="6CD1133C" w14:textId="77777777" w:rsidR="00E459DC" w:rsidRDefault="00E459DC">
            <w:pPr>
              <w:spacing w:before="60" w:after="60" w:line="276" w:lineRule="auto"/>
              <w:rPr>
                <w:sz w:val="20"/>
              </w:rPr>
            </w:pPr>
            <w:r>
              <w:rPr>
                <w:sz w:val="20"/>
              </w:rPr>
              <w:t>DA.2020.1351 Regional Sports Complex</w:t>
            </w:r>
          </w:p>
          <w:p w14:paraId="2BDBCA54" w14:textId="77777777" w:rsidR="00E459DC" w:rsidRDefault="00E459DC">
            <w:pPr>
              <w:spacing w:before="60" w:after="60" w:line="276" w:lineRule="auto"/>
              <w:rPr>
                <w:sz w:val="20"/>
              </w:rPr>
            </w:pPr>
            <w:r>
              <w:rPr>
                <w:sz w:val="20"/>
              </w:rPr>
              <w:t xml:space="preserve">Shelter structure </w:t>
            </w:r>
          </w:p>
        </w:tc>
      </w:tr>
      <w:tr w:rsidR="00E459DC" w14:paraId="539E148A" w14:textId="77777777" w:rsidTr="00E459DC">
        <w:tc>
          <w:tcPr>
            <w:tcW w:w="1538" w:type="dxa"/>
            <w:tcBorders>
              <w:top w:val="single" w:sz="4" w:space="0" w:color="auto"/>
              <w:left w:val="single" w:sz="4" w:space="0" w:color="auto"/>
              <w:bottom w:val="single" w:sz="4" w:space="0" w:color="auto"/>
              <w:right w:val="single" w:sz="4" w:space="0" w:color="auto"/>
            </w:tcBorders>
            <w:hideMark/>
          </w:tcPr>
          <w:p w14:paraId="1EA3F8AC" w14:textId="77777777" w:rsidR="00E459DC" w:rsidRDefault="00E459DC">
            <w:pPr>
              <w:spacing w:before="60" w:after="60" w:line="276" w:lineRule="auto"/>
              <w:rPr>
                <w:sz w:val="20"/>
              </w:rPr>
            </w:pPr>
            <w:r>
              <w:rPr>
                <w:sz w:val="20"/>
              </w:rPr>
              <w:t>Contact</w:t>
            </w:r>
          </w:p>
        </w:tc>
        <w:tc>
          <w:tcPr>
            <w:tcW w:w="6752" w:type="dxa"/>
            <w:tcBorders>
              <w:top w:val="single" w:sz="4" w:space="0" w:color="auto"/>
              <w:left w:val="single" w:sz="4" w:space="0" w:color="auto"/>
              <w:bottom w:val="single" w:sz="4" w:space="0" w:color="auto"/>
              <w:right w:val="single" w:sz="4" w:space="0" w:color="auto"/>
            </w:tcBorders>
            <w:hideMark/>
          </w:tcPr>
          <w:p w14:paraId="1387964F" w14:textId="77777777" w:rsidR="00E459DC" w:rsidRDefault="00E459DC">
            <w:pPr>
              <w:spacing w:before="60" w:after="60" w:line="276" w:lineRule="auto"/>
              <w:rPr>
                <w:sz w:val="20"/>
              </w:rPr>
            </w:pPr>
            <w:r>
              <w:rPr>
                <w:sz w:val="20"/>
              </w:rPr>
              <w:t>Jacinta Tonner</w:t>
            </w:r>
          </w:p>
        </w:tc>
      </w:tr>
    </w:tbl>
    <w:p w14:paraId="7286C2AE" w14:textId="77777777" w:rsidR="00E459DC" w:rsidRDefault="00E459DC" w:rsidP="00E459DC">
      <w:pPr>
        <w:spacing w:line="276" w:lineRule="auto"/>
        <w:rPr>
          <w:sz w:val="20"/>
        </w:rPr>
      </w:pPr>
    </w:p>
    <w:p w14:paraId="36E7712B" w14:textId="77777777" w:rsidR="00E459DC" w:rsidRDefault="00E459DC" w:rsidP="00E459DC">
      <w:pPr>
        <w:spacing w:line="276" w:lineRule="auto"/>
        <w:rPr>
          <w:sz w:val="20"/>
        </w:rPr>
      </w:pPr>
      <w:r>
        <w:rPr>
          <w:sz w:val="20"/>
        </w:rPr>
        <w:t xml:space="preserve">The former Tralee amenities building had fallen into ruined condition in the decades since its active phase. </w:t>
      </w:r>
    </w:p>
    <w:p w14:paraId="67ED3E15" w14:textId="77777777" w:rsidR="00E459DC" w:rsidRDefault="00E459DC" w:rsidP="00E459DC">
      <w:pPr>
        <w:spacing w:line="276" w:lineRule="auto"/>
        <w:rPr>
          <w:sz w:val="20"/>
        </w:rPr>
      </w:pPr>
    </w:p>
    <w:p w14:paraId="1373A611" w14:textId="77777777" w:rsidR="00E459DC" w:rsidRDefault="00E459DC" w:rsidP="00E459DC">
      <w:pPr>
        <w:spacing w:line="276" w:lineRule="auto"/>
        <w:rPr>
          <w:sz w:val="20"/>
        </w:rPr>
      </w:pPr>
      <w:proofErr w:type="gramStart"/>
      <w:r>
        <w:rPr>
          <w:sz w:val="20"/>
        </w:rPr>
        <w:t>However</w:t>
      </w:r>
      <w:proofErr w:type="gramEnd"/>
      <w:r>
        <w:rPr>
          <w:sz w:val="20"/>
        </w:rPr>
        <w:t xml:space="preserve"> it retained some interesting characteristics in the surviving walls that included early use of Canberra red brick that was faced on the outside with a particularly attractive field stone.  The walls included distinctive arched openings, and on the corners the brick and stone laminated wall had been angled outwards to form a buttress that added both visual and structural strength to the relatively small building. </w:t>
      </w:r>
    </w:p>
    <w:p w14:paraId="56B68602" w14:textId="77777777" w:rsidR="00E459DC" w:rsidRDefault="00E459DC" w:rsidP="00E459DC">
      <w:pPr>
        <w:spacing w:line="276" w:lineRule="auto"/>
        <w:rPr>
          <w:sz w:val="20"/>
        </w:rPr>
      </w:pPr>
    </w:p>
    <w:p w14:paraId="333FDE88" w14:textId="77777777" w:rsidR="00E459DC" w:rsidRDefault="00E459DC" w:rsidP="00E459DC">
      <w:pPr>
        <w:spacing w:line="276" w:lineRule="auto"/>
        <w:rPr>
          <w:sz w:val="20"/>
        </w:rPr>
      </w:pPr>
      <w:r>
        <w:rPr>
          <w:sz w:val="20"/>
        </w:rPr>
        <w:t xml:space="preserve">The building’s structural failure was probably due to multiple factors including its weight relative the bearing capacity of the ground, and </w:t>
      </w:r>
      <w:proofErr w:type="gramStart"/>
      <w:r>
        <w:rPr>
          <w:sz w:val="20"/>
        </w:rPr>
        <w:t>overall</w:t>
      </w:r>
      <w:proofErr w:type="gramEnd"/>
      <w:r>
        <w:rPr>
          <w:sz w:val="20"/>
        </w:rPr>
        <w:t xml:space="preserve"> the structure was assessed as beyond feasible salvage. </w:t>
      </w:r>
    </w:p>
    <w:p w14:paraId="3448DF26" w14:textId="77777777" w:rsidR="00E459DC" w:rsidRDefault="00E459DC" w:rsidP="00E459DC">
      <w:pPr>
        <w:spacing w:line="276" w:lineRule="auto"/>
        <w:rPr>
          <w:sz w:val="20"/>
        </w:rPr>
      </w:pPr>
    </w:p>
    <w:p w14:paraId="6AA5832D" w14:textId="77777777" w:rsidR="00E459DC" w:rsidRDefault="00E459DC" w:rsidP="00E459DC">
      <w:pPr>
        <w:spacing w:line="276" w:lineRule="auto"/>
        <w:rPr>
          <w:sz w:val="20"/>
        </w:rPr>
      </w:pPr>
      <w:r>
        <w:rPr>
          <w:sz w:val="20"/>
        </w:rPr>
        <w:lastRenderedPageBreak/>
        <w:t>The conservation strategy has been to utilise the salvaged stone and some of the key design elements of the former amenities building to create a new structure that will continue to serve the next generation of sporting fans. This can be seen in the internal redbrick facing, the salvaged stone on the exterior of the wall, the inclusion of arched openings and the use of angled buttresses at the corners.</w:t>
      </w:r>
    </w:p>
    <w:p w14:paraId="6AA65566" w14:textId="77777777" w:rsidR="00E459DC" w:rsidRDefault="00E459DC" w:rsidP="00E459DC">
      <w:pPr>
        <w:spacing w:line="276" w:lineRule="auto"/>
        <w:rPr>
          <w:sz w:val="20"/>
        </w:rPr>
      </w:pPr>
    </w:p>
    <w:p w14:paraId="0A271428" w14:textId="77777777" w:rsidR="00E459DC" w:rsidRDefault="00E459DC" w:rsidP="00E459DC">
      <w:pPr>
        <w:spacing w:line="276" w:lineRule="auto"/>
        <w:rPr>
          <w:sz w:val="20"/>
        </w:rPr>
      </w:pPr>
      <w:r>
        <w:rPr>
          <w:sz w:val="20"/>
        </w:rPr>
        <w:t xml:space="preserve">The proposed shelter is a very good example of the way in which key attributes of a redundant and problematic heritage structure can be reinterpreted in a modern and sympathetic way. </w:t>
      </w:r>
    </w:p>
    <w:p w14:paraId="183CFDCD" w14:textId="77777777" w:rsidR="00E459DC" w:rsidRDefault="00E459DC" w:rsidP="00E459DC">
      <w:pPr>
        <w:spacing w:line="276" w:lineRule="auto"/>
        <w:rPr>
          <w:sz w:val="20"/>
        </w:rPr>
      </w:pPr>
    </w:p>
    <w:p w14:paraId="76E16EF2" w14:textId="77777777" w:rsidR="00E459DC" w:rsidRDefault="00E459DC" w:rsidP="00E459DC">
      <w:pPr>
        <w:spacing w:line="276" w:lineRule="auto"/>
        <w:rPr>
          <w:sz w:val="20"/>
        </w:rPr>
      </w:pPr>
    </w:p>
    <w:p w14:paraId="416A3313" w14:textId="77777777" w:rsidR="00E459DC" w:rsidRDefault="00E459DC" w:rsidP="00E459DC">
      <w:pPr>
        <w:spacing w:line="276" w:lineRule="auto"/>
        <w:rPr>
          <w:sz w:val="20"/>
        </w:rPr>
      </w:pPr>
    </w:p>
    <w:p w14:paraId="614FB626" w14:textId="4A0BB927" w:rsidR="00E459DC" w:rsidRDefault="00E459DC" w:rsidP="00E459DC">
      <w:pPr>
        <w:spacing w:line="276" w:lineRule="auto"/>
        <w:rPr>
          <w:sz w:val="20"/>
        </w:rPr>
      </w:pPr>
    </w:p>
    <w:p w14:paraId="3ECAF5D8" w14:textId="0B462FCC" w:rsidR="00E459DC" w:rsidRDefault="00E459DC" w:rsidP="00E459DC">
      <w:pPr>
        <w:spacing w:line="276" w:lineRule="auto"/>
        <w:rPr>
          <w:sz w:val="20"/>
        </w:rPr>
      </w:pPr>
    </w:p>
    <w:p w14:paraId="776BD605" w14:textId="64CFFD05" w:rsidR="00E459DC" w:rsidRPr="00E459DC" w:rsidRDefault="00E459DC" w:rsidP="00E459DC">
      <w:pPr>
        <w:rPr>
          <w:b/>
          <w:bCs/>
        </w:rPr>
      </w:pPr>
      <w:r w:rsidRPr="00E459DC">
        <w:rPr>
          <w:b/>
          <w:bCs/>
        </w:rPr>
        <w:t xml:space="preserve">Council’s </w:t>
      </w:r>
      <w:r>
        <w:rPr>
          <w:b/>
          <w:bCs/>
        </w:rPr>
        <w:t>Building Surveyor</w:t>
      </w:r>
    </w:p>
    <w:p w14:paraId="1EA44DCC" w14:textId="204956CA" w:rsidR="00E459DC" w:rsidRDefault="00E459DC" w:rsidP="00E459DC">
      <w:pPr>
        <w:spacing w:line="276" w:lineRule="auto"/>
        <w:rPr>
          <w:sz w:val="20"/>
        </w:rPr>
      </w:pPr>
    </w:p>
    <w:p w14:paraId="38934864" w14:textId="6A62DC07" w:rsidR="00E459DC" w:rsidRDefault="00E459DC" w:rsidP="00E459DC">
      <w:pPr>
        <w:spacing w:line="276" w:lineRule="auto"/>
        <w:rPr>
          <w:rFonts w:cs="Arial"/>
          <w:szCs w:val="22"/>
        </w:rPr>
      </w:pPr>
      <w:r>
        <w:rPr>
          <w:rFonts w:cs="Arial"/>
          <w:szCs w:val="22"/>
        </w:rPr>
        <w:t>I have completed my assessment and raise no objection to the proposal. The proposal appears likely to comply with the BCA and given the cost of works, Council will not be able to act in a certifying capacity for this development</w:t>
      </w:r>
    </w:p>
    <w:p w14:paraId="6D9FEBC8" w14:textId="2B253F6F" w:rsidR="00E459DC" w:rsidRDefault="00E459DC" w:rsidP="00E459DC">
      <w:pPr>
        <w:spacing w:line="276" w:lineRule="auto"/>
        <w:rPr>
          <w:rFonts w:cs="Arial"/>
          <w:szCs w:val="22"/>
        </w:rPr>
      </w:pPr>
    </w:p>
    <w:sectPr w:rsidR="00E459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4786C"/>
    <w:multiLevelType w:val="hybridMultilevel"/>
    <w:tmpl w:val="49E2C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511548"/>
    <w:multiLevelType w:val="hybridMultilevel"/>
    <w:tmpl w:val="78721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D8448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5B5815"/>
    <w:multiLevelType w:val="hybridMultilevel"/>
    <w:tmpl w:val="B8C4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B103C8"/>
    <w:multiLevelType w:val="multilevel"/>
    <w:tmpl w:val="06C2B806"/>
    <w:styleLink w:val="QPRCNumberList"/>
    <w:lvl w:ilvl="0">
      <w:start w:val="1"/>
      <w:numFmt w:val="decimal"/>
      <w:lvlText w:val="%1)"/>
      <w:lvlJc w:val="left"/>
      <w:pPr>
        <w:ind w:left="720" w:hanging="360"/>
      </w:pPr>
      <w:rPr>
        <w:rFonts w:ascii="Arial" w:hAnsi="Arial"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5E4AAB"/>
    <w:multiLevelType w:val="hybridMultilevel"/>
    <w:tmpl w:val="729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5C22D6"/>
    <w:multiLevelType w:val="hybridMultilevel"/>
    <w:tmpl w:val="5CA20E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D55362"/>
    <w:multiLevelType w:val="hybridMultilevel"/>
    <w:tmpl w:val="1A42D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B0499A"/>
    <w:multiLevelType w:val="hybridMultilevel"/>
    <w:tmpl w:val="B810E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9EB0825"/>
    <w:multiLevelType w:val="multilevel"/>
    <w:tmpl w:val="0C09001D"/>
    <w:styleLink w:val="QPRCNumberListdefault"/>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D185584"/>
    <w:multiLevelType w:val="multilevel"/>
    <w:tmpl w:val="0C09001D"/>
    <w:numStyleLink w:val="QPRCNumberListdefault"/>
  </w:abstractNum>
  <w:num w:numId="1">
    <w:abstractNumId w:val="10"/>
  </w:num>
  <w:num w:numId="2">
    <w:abstractNumId w:val="4"/>
  </w:num>
  <w:num w:numId="3">
    <w:abstractNumId w:val="9"/>
  </w:num>
  <w:num w:numId="4">
    <w:abstractNumId w:val="6"/>
  </w:num>
  <w:num w:numId="5">
    <w:abstractNumId w:val="2"/>
  </w:num>
  <w:num w:numId="6">
    <w:abstractNumId w:val="5"/>
  </w:num>
  <w:num w:numId="7">
    <w:abstractNumId w:val="0"/>
  </w:num>
  <w:num w:numId="8">
    <w:abstractNumId w:val="1"/>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97"/>
    <w:rsid w:val="00062F8D"/>
    <w:rsid w:val="000875C3"/>
    <w:rsid w:val="00136F0F"/>
    <w:rsid w:val="001C7CDC"/>
    <w:rsid w:val="0024111E"/>
    <w:rsid w:val="00252C47"/>
    <w:rsid w:val="0041454D"/>
    <w:rsid w:val="004C495B"/>
    <w:rsid w:val="004F2F50"/>
    <w:rsid w:val="00545197"/>
    <w:rsid w:val="00603D79"/>
    <w:rsid w:val="00623148"/>
    <w:rsid w:val="00741001"/>
    <w:rsid w:val="00915FF8"/>
    <w:rsid w:val="00C70019"/>
    <w:rsid w:val="00C846C9"/>
    <w:rsid w:val="00C91E49"/>
    <w:rsid w:val="00DC5A1E"/>
    <w:rsid w:val="00E459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5625"/>
  <w15:chartTrackingRefBased/>
  <w15:docId w15:val="{49CC0EC5-500F-4EB4-B227-1E155128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54D"/>
  </w:style>
  <w:style w:type="paragraph" w:styleId="Heading1">
    <w:name w:val="heading 1"/>
    <w:basedOn w:val="Normal"/>
    <w:next w:val="Normal"/>
    <w:link w:val="Heading1Char"/>
    <w:uiPriority w:val="9"/>
    <w:qFormat/>
    <w:rsid w:val="00623148"/>
    <w:pPr>
      <w:keepNext/>
      <w:keepLines/>
      <w:spacing w:before="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623148"/>
    <w:pPr>
      <w:keepNext/>
      <w:keepLines/>
      <w:spacing w:before="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623148"/>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875C3"/>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0875C3"/>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148"/>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623148"/>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623148"/>
    <w:rPr>
      <w:rFonts w:asciiTheme="majorHAnsi" w:eastAsiaTheme="majorEastAsia" w:hAnsiTheme="majorHAnsi" w:cstheme="majorBidi"/>
      <w:b/>
      <w:sz w:val="24"/>
      <w:szCs w:val="24"/>
    </w:rPr>
  </w:style>
  <w:style w:type="table" w:styleId="TableGrid">
    <w:name w:val="Table Grid"/>
    <w:basedOn w:val="TableNormal"/>
    <w:rsid w:val="00241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24111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DefaultTable">
    <w:name w:val="Default Table"/>
    <w:basedOn w:val="ListTable2"/>
    <w:uiPriority w:val="99"/>
    <w:rsid w:val="0024111E"/>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1">
    <w:name w:val="Style1"/>
    <w:basedOn w:val="ListTable3"/>
    <w:uiPriority w:val="99"/>
    <w:rsid w:val="0024111E"/>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2">
    <w:name w:val="List Table 2"/>
    <w:basedOn w:val="TableNormal"/>
    <w:uiPriority w:val="47"/>
    <w:rsid w:val="0024111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DC5A1E"/>
    <w:pPr>
      <w:ind w:left="720"/>
      <w:contextualSpacing/>
    </w:pPr>
  </w:style>
  <w:style w:type="numbering" w:customStyle="1" w:styleId="QPRCNumberList">
    <w:name w:val="QPRC Number List"/>
    <w:uiPriority w:val="99"/>
    <w:rsid w:val="00DC5A1E"/>
    <w:pPr>
      <w:numPr>
        <w:numId w:val="2"/>
      </w:numPr>
    </w:pPr>
  </w:style>
  <w:style w:type="numbering" w:customStyle="1" w:styleId="QPRCNumberListdefault">
    <w:name w:val="QPRC Number List default"/>
    <w:uiPriority w:val="99"/>
    <w:rsid w:val="00DC5A1E"/>
    <w:pPr>
      <w:numPr>
        <w:numId w:val="3"/>
      </w:numPr>
    </w:pPr>
  </w:style>
  <w:style w:type="character" w:customStyle="1" w:styleId="Heading4Char">
    <w:name w:val="Heading 4 Char"/>
    <w:basedOn w:val="DefaultParagraphFont"/>
    <w:link w:val="Heading4"/>
    <w:uiPriority w:val="9"/>
    <w:rsid w:val="000875C3"/>
    <w:rPr>
      <w:rFonts w:asciiTheme="majorHAnsi" w:eastAsiaTheme="majorEastAsia" w:hAnsiTheme="majorHAnsi" w:cstheme="majorBidi"/>
      <w:i/>
      <w:iCs/>
    </w:rPr>
  </w:style>
  <w:style w:type="character" w:customStyle="1" w:styleId="Heading5Char">
    <w:name w:val="Heading 5 Char"/>
    <w:basedOn w:val="DefaultParagraphFont"/>
    <w:link w:val="Heading5"/>
    <w:uiPriority w:val="9"/>
    <w:semiHidden/>
    <w:rsid w:val="000875C3"/>
    <w:rPr>
      <w:rFonts w:asciiTheme="majorHAnsi" w:eastAsiaTheme="majorEastAsia" w:hAnsiTheme="majorHAnsi" w:cstheme="majorBidi"/>
    </w:rPr>
  </w:style>
  <w:style w:type="paragraph" w:customStyle="1" w:styleId="Induction1">
    <w:name w:val="Induction1"/>
    <w:basedOn w:val="Caption"/>
    <w:rsid w:val="00545197"/>
    <w:pPr>
      <w:overflowPunct w:val="0"/>
      <w:autoSpaceDE w:val="0"/>
      <w:autoSpaceDN w:val="0"/>
      <w:adjustRightInd w:val="0"/>
      <w:spacing w:after="0"/>
      <w:jc w:val="both"/>
      <w:textAlignment w:val="baseline"/>
    </w:pPr>
    <w:rPr>
      <w:rFonts w:eastAsia="Times New Roman" w:cs="Arial"/>
      <w:b/>
      <w:bCs/>
      <w:i w:val="0"/>
      <w:iCs w:val="0"/>
      <w:color w:val="auto"/>
      <w:sz w:val="24"/>
      <w:szCs w:val="20"/>
      <w:lang w:val="en-GB"/>
    </w:rPr>
  </w:style>
  <w:style w:type="paragraph" w:styleId="Caption">
    <w:name w:val="caption"/>
    <w:basedOn w:val="Normal"/>
    <w:next w:val="Normal"/>
    <w:uiPriority w:val="35"/>
    <w:semiHidden/>
    <w:unhideWhenUsed/>
    <w:qFormat/>
    <w:rsid w:val="00545197"/>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E459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9DC"/>
    <w:rPr>
      <w:rFonts w:ascii="Segoe UI" w:hAnsi="Segoe UI" w:cs="Segoe UI"/>
      <w:sz w:val="18"/>
      <w:szCs w:val="18"/>
    </w:rPr>
  </w:style>
  <w:style w:type="character" w:styleId="CommentReference">
    <w:name w:val="annotation reference"/>
    <w:basedOn w:val="DefaultParagraphFont"/>
    <w:rsid w:val="00E459DC"/>
    <w:rPr>
      <w:sz w:val="16"/>
      <w:szCs w:val="16"/>
    </w:rPr>
  </w:style>
  <w:style w:type="paragraph" w:styleId="CommentText">
    <w:name w:val="annotation text"/>
    <w:basedOn w:val="Normal"/>
    <w:link w:val="CommentTextChar"/>
    <w:rsid w:val="00E459DC"/>
    <w:pPr>
      <w:overflowPunct w:val="0"/>
      <w:autoSpaceDE w:val="0"/>
      <w:autoSpaceDN w:val="0"/>
      <w:adjustRightInd w:val="0"/>
      <w:textAlignment w:val="baseline"/>
    </w:pPr>
    <w:rPr>
      <w:rFonts w:ascii="Times New Roman" w:eastAsia="Times New Roman" w:hAnsi="Times New Roman"/>
      <w:sz w:val="20"/>
    </w:rPr>
  </w:style>
  <w:style w:type="character" w:customStyle="1" w:styleId="CommentTextChar">
    <w:name w:val="Comment Text Char"/>
    <w:basedOn w:val="DefaultParagraphFont"/>
    <w:link w:val="CommentText"/>
    <w:rsid w:val="00E459DC"/>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73322">
      <w:bodyDiv w:val="1"/>
      <w:marLeft w:val="0"/>
      <w:marRight w:val="0"/>
      <w:marTop w:val="0"/>
      <w:marBottom w:val="0"/>
      <w:divBdr>
        <w:top w:val="none" w:sz="0" w:space="0" w:color="auto"/>
        <w:left w:val="none" w:sz="0" w:space="0" w:color="auto"/>
        <w:bottom w:val="none" w:sz="0" w:space="0" w:color="auto"/>
        <w:right w:val="none" w:sz="0" w:space="0" w:color="auto"/>
      </w:divBdr>
    </w:div>
    <w:div w:id="205129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1038653A294B96896571EA5EC66DE4"/>
        <w:category>
          <w:name w:val="General"/>
          <w:gallery w:val="placeholder"/>
        </w:category>
        <w:types>
          <w:type w:val="bbPlcHdr"/>
        </w:types>
        <w:behaviors>
          <w:behavior w:val="content"/>
        </w:behaviors>
        <w:guid w:val="{D16B531D-D03D-464B-9CD4-08BAE28C346C}"/>
      </w:docPartPr>
      <w:docPartBody>
        <w:p w:rsidR="00904527" w:rsidRDefault="00042691" w:rsidP="00042691">
          <w:pPr>
            <w:pStyle w:val="941038653A294B96896571EA5EC66DE4"/>
          </w:pPr>
          <w:r w:rsidRPr="006F659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91"/>
    <w:rsid w:val="00042691"/>
    <w:rsid w:val="00904527"/>
    <w:rsid w:val="00D42E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691"/>
    <w:rPr>
      <w:color w:val="808080"/>
    </w:rPr>
  </w:style>
  <w:style w:type="paragraph" w:customStyle="1" w:styleId="941038653A294B96896571EA5EC66DE4">
    <w:name w:val="941038653A294B96896571EA5EC66DE4"/>
    <w:rsid w:val="00042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3E81E07787B74EB37FDB9C4F55F183" ma:contentTypeVersion="10" ma:contentTypeDescription="Create a new document." ma:contentTypeScope="" ma:versionID="1aed9b7f0870974ac58cb546ac299c9c">
  <xsd:schema xmlns:xsd="http://www.w3.org/2001/XMLSchema" xmlns:xs="http://www.w3.org/2001/XMLSchema" xmlns:p="http://schemas.microsoft.com/office/2006/metadata/properties" xmlns:ns2="dd5b6b32-d947-4a73-b98d-3609f5fb5ff5" targetNamespace="http://schemas.microsoft.com/office/2006/metadata/properties" ma:root="true" ma:fieldsID="58afa80e5d4076711c1eb42f4fdca7b2" ns2:_="">
    <xsd:import namespace="dd5b6b32-d947-4a73-b98d-3609f5fb5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b6b32-d947-4a73-b98d-3609f5fb5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B7F4B-922D-4C5A-A08F-05F69D179B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6EA2B9-A0EA-4753-9358-88830164A4E4}">
  <ds:schemaRefs>
    <ds:schemaRef ds:uri="http://schemas.microsoft.com/sharepoint/v3/contenttype/forms"/>
  </ds:schemaRefs>
</ds:datastoreItem>
</file>

<file path=customXml/itemProps3.xml><?xml version="1.0" encoding="utf-8"?>
<ds:datastoreItem xmlns:ds="http://schemas.openxmlformats.org/officeDocument/2006/customXml" ds:itemID="{D0F4E1F9-73FF-46BA-A545-F3770275B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b6b32-d947-4a73-b98d-3609f5fb5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2057</Words>
  <Characters>11727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Queanbeyan Palerang Regional Council</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Tonner</dc:creator>
  <cp:keywords/>
  <dc:description/>
  <cp:lastModifiedBy>Jacinta Tonner</cp:lastModifiedBy>
  <cp:revision>3</cp:revision>
  <dcterms:created xsi:type="dcterms:W3CDTF">2022-02-10T23:52:00Z</dcterms:created>
  <dcterms:modified xsi:type="dcterms:W3CDTF">2022-03-09T01:15:00Z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0x010100793E81E07787B74EB37FDB9C4F55F183</vt:lpwstr>
  </property>
</Properties>
</file>